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43281DEB"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8A7C1A">
        <w:rPr>
          <w:rFonts w:ascii="Arial" w:hAnsi="Arial" w:cs="Arial"/>
          <w:b/>
          <w:sz w:val="24"/>
          <w:szCs w:val="28"/>
          <w:lang w:val="en-US"/>
        </w:rPr>
        <w:t>8</w:t>
      </w:r>
      <w:r w:rsidR="00D77070">
        <w:rPr>
          <w:rFonts w:ascii="Arial" w:hAnsi="Arial" w:cs="Arial"/>
          <w:b/>
          <w:sz w:val="24"/>
          <w:szCs w:val="28"/>
          <w:lang w:val="en-US"/>
        </w:rPr>
        <w:t>bis</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8A7C1A">
        <w:rPr>
          <w:rFonts w:ascii="Arial" w:hAnsi="Arial" w:cs="Arial"/>
          <w:b/>
          <w:sz w:val="24"/>
          <w:szCs w:val="28"/>
          <w:lang w:val="en-US"/>
        </w:rPr>
        <w:t>1</w:t>
      </w:r>
      <w:r w:rsidR="00D8539A">
        <w:rPr>
          <w:rFonts w:ascii="Arial" w:hAnsi="Arial" w:cs="Arial"/>
          <w:b/>
          <w:sz w:val="24"/>
          <w:szCs w:val="28"/>
          <w:lang w:val="en-US"/>
        </w:rPr>
        <w:t>07143</w:t>
      </w:r>
    </w:p>
    <w:p w14:paraId="60407F1B" w14:textId="27D95407"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D77070">
        <w:rPr>
          <w:rFonts w:ascii="Arial" w:hAnsi="Arial" w:cs="Arial"/>
          <w:b/>
          <w:sz w:val="24"/>
          <w:szCs w:val="28"/>
          <w:lang w:val="en-US"/>
        </w:rPr>
        <w:t>April 12-20</w:t>
      </w:r>
      <w:r w:rsidR="00CC6F36" w:rsidRPr="001D2FBF">
        <w:rPr>
          <w:rFonts w:ascii="Arial" w:hAnsi="Arial" w:cs="Arial"/>
          <w:b/>
          <w:sz w:val="24"/>
          <w:szCs w:val="28"/>
          <w:lang w:val="en-US"/>
        </w:rPr>
        <w:t>, 20</w:t>
      </w:r>
      <w:r w:rsidR="00EE6163" w:rsidRPr="001D2FBF">
        <w:rPr>
          <w:rFonts w:ascii="Arial" w:hAnsi="Arial" w:cs="Arial"/>
          <w:b/>
          <w:sz w:val="24"/>
          <w:szCs w:val="28"/>
          <w:lang w:val="en-US"/>
        </w:rPr>
        <w:t>2</w:t>
      </w:r>
      <w:r w:rsidR="00EA0065">
        <w:rPr>
          <w:rFonts w:ascii="Arial" w:hAnsi="Arial" w:cs="Arial"/>
          <w:b/>
          <w:sz w:val="24"/>
          <w:szCs w:val="28"/>
          <w:lang w:val="en-US"/>
        </w:rPr>
        <w:t>1</w:t>
      </w:r>
    </w:p>
    <w:p w14:paraId="25590F8B" w14:textId="013A475F"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D77070">
        <w:rPr>
          <w:rFonts w:ascii="Arial" w:hAnsi="Arial" w:cs="Arial"/>
          <w:sz w:val="22"/>
          <w:szCs w:val="22"/>
          <w:lang w:val="en-US"/>
        </w:rPr>
        <w:t>5</w:t>
      </w:r>
      <w:r w:rsidR="00971BAF" w:rsidRPr="001D2FBF">
        <w:rPr>
          <w:rFonts w:ascii="Arial" w:hAnsi="Arial" w:cs="Arial"/>
          <w:sz w:val="22"/>
          <w:szCs w:val="22"/>
          <w:lang w:val="en-US"/>
        </w:rPr>
        <w:t>.</w:t>
      </w:r>
      <w:r w:rsidR="00D72FDB">
        <w:rPr>
          <w:rFonts w:ascii="Arial" w:hAnsi="Arial" w:cs="Arial"/>
          <w:sz w:val="22"/>
          <w:szCs w:val="22"/>
          <w:lang w:val="en-US"/>
        </w:rPr>
        <w:t>1.</w:t>
      </w:r>
      <w:r w:rsidR="00D77070">
        <w:rPr>
          <w:rFonts w:ascii="Arial" w:hAnsi="Arial" w:cs="Arial"/>
          <w:sz w:val="22"/>
          <w:szCs w:val="22"/>
          <w:lang w:val="en-US"/>
        </w:rPr>
        <w:t>3</w:t>
      </w:r>
      <w:r w:rsidR="00D72FDB">
        <w:rPr>
          <w:rFonts w:ascii="Arial" w:hAnsi="Arial" w:cs="Arial"/>
          <w:sz w:val="22"/>
          <w:szCs w:val="22"/>
          <w:lang w:val="en-US"/>
        </w:rPr>
        <w:t>.3.</w:t>
      </w:r>
      <w:r w:rsidR="004E25EA">
        <w:rPr>
          <w:rFonts w:ascii="Arial" w:hAnsi="Arial" w:cs="Arial"/>
          <w:sz w:val="22"/>
          <w:szCs w:val="22"/>
          <w:lang w:val="en-US"/>
        </w:rPr>
        <w:t>5</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09FEDB14"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B33852" w:rsidRPr="00B33852">
        <w:rPr>
          <w:rFonts w:ascii="Arial" w:hAnsi="Arial" w:cs="Arial"/>
          <w:sz w:val="22"/>
          <w:szCs w:val="22"/>
        </w:rPr>
        <w:t xml:space="preserve">RRC </w:t>
      </w:r>
      <w:proofErr w:type="spellStart"/>
      <w:r w:rsidR="00CD0030" w:rsidRPr="00CD0030">
        <w:rPr>
          <w:rFonts w:ascii="Arial" w:hAnsi="Arial" w:cs="Arial"/>
          <w:sz w:val="22"/>
          <w:szCs w:val="22"/>
        </w:rPr>
        <w:t>connetion</w:t>
      </w:r>
      <w:proofErr w:type="spellEnd"/>
      <w:r w:rsidR="00CD0030" w:rsidRPr="00CD0030">
        <w:rPr>
          <w:rFonts w:ascii="Arial" w:hAnsi="Arial" w:cs="Arial"/>
          <w:sz w:val="22"/>
          <w:szCs w:val="22"/>
        </w:rPr>
        <w:t xml:space="preserve"> release with </w:t>
      </w:r>
      <w:r w:rsidR="00B33852" w:rsidRPr="00B33852">
        <w:rPr>
          <w:rFonts w:ascii="Arial" w:hAnsi="Arial" w:cs="Arial"/>
          <w:sz w:val="22"/>
          <w:szCs w:val="22"/>
        </w:rPr>
        <w:t>re-</w:t>
      </w:r>
      <w:proofErr w:type="spellStart"/>
      <w:r w:rsidR="00A07B21">
        <w:rPr>
          <w:rFonts w:ascii="Arial" w:hAnsi="Arial" w:cs="Arial"/>
          <w:sz w:val="22"/>
          <w:szCs w:val="22"/>
        </w:rPr>
        <w:t>rediection</w:t>
      </w:r>
      <w:proofErr w:type="spellEnd"/>
      <w:r w:rsidR="00B33852" w:rsidRPr="00B33852">
        <w:rPr>
          <w:rFonts w:ascii="Arial" w:hAnsi="Arial" w:cs="Arial"/>
          <w:sz w:val="22"/>
          <w:szCs w:val="22"/>
        </w:rPr>
        <w:t xml:space="preserve"> </w:t>
      </w:r>
      <w:r w:rsidR="00ED3EB7">
        <w:rPr>
          <w:rFonts w:ascii="Arial" w:hAnsi="Arial" w:cs="Arial"/>
          <w:sz w:val="22"/>
          <w:szCs w:val="22"/>
        </w:rPr>
        <w:t xml:space="preserve">from NR to NR-U </w:t>
      </w:r>
      <w:r w:rsidR="00B33852" w:rsidRPr="00B33852">
        <w:rPr>
          <w:rFonts w:ascii="Arial" w:hAnsi="Arial" w:cs="Arial"/>
          <w:sz w:val="22"/>
          <w:szCs w:val="22"/>
        </w:rPr>
        <w:t>test</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5CBD60E1" w14:textId="77777777" w:rsidR="00052D30" w:rsidRDefault="00052D30" w:rsidP="00052D30">
      <w:pPr>
        <w:spacing w:before="240" w:after="240"/>
        <w:rPr>
          <w:sz w:val="22"/>
          <w:szCs w:val="22"/>
          <w:lang w:val="en-US"/>
        </w:rPr>
      </w:pPr>
      <w:r>
        <w:rPr>
          <w:sz w:val="22"/>
          <w:szCs w:val="22"/>
          <w:lang w:val="en-US"/>
        </w:rPr>
        <w:t>According to the latest/updated test case list in the last meeting the following was agreed regarding RRC re-establishment test case scenarios for NR-U [1]:</w:t>
      </w:r>
    </w:p>
    <w:tbl>
      <w:tblPr>
        <w:tblW w:w="900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73"/>
        <w:gridCol w:w="2241"/>
        <w:gridCol w:w="1154"/>
        <w:gridCol w:w="972"/>
        <w:gridCol w:w="851"/>
        <w:gridCol w:w="709"/>
        <w:gridCol w:w="1701"/>
      </w:tblGrid>
      <w:tr w:rsidR="008F5C4B" w:rsidRPr="00B33B95" w14:paraId="1D588236" w14:textId="77777777" w:rsidTr="008F5C4B">
        <w:trPr>
          <w:trHeight w:val="444"/>
        </w:trPr>
        <w:tc>
          <w:tcPr>
            <w:tcW w:w="1373" w:type="dxa"/>
            <w:shd w:val="clear" w:color="auto" w:fill="auto"/>
            <w:vAlign w:val="center"/>
            <w:hideMark/>
          </w:tcPr>
          <w:p w14:paraId="039EB2CA"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Group of requirements</w:t>
            </w:r>
          </w:p>
        </w:tc>
        <w:tc>
          <w:tcPr>
            <w:tcW w:w="2241" w:type="dxa"/>
            <w:shd w:val="clear" w:color="auto" w:fill="auto"/>
            <w:vAlign w:val="center"/>
            <w:hideMark/>
          </w:tcPr>
          <w:p w14:paraId="7A3DA9D3" w14:textId="72C3F3E6"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Test cases</w:t>
            </w:r>
          </w:p>
        </w:tc>
        <w:tc>
          <w:tcPr>
            <w:tcW w:w="1154" w:type="dxa"/>
            <w:shd w:val="clear" w:color="auto" w:fill="auto"/>
            <w:vAlign w:val="center"/>
            <w:hideMark/>
          </w:tcPr>
          <w:p w14:paraId="2F2E4F84" w14:textId="77777777" w:rsidR="008F5C4B" w:rsidRPr="00B33B95" w:rsidRDefault="008F5C4B" w:rsidP="00B33B95">
            <w:pPr>
              <w:spacing w:after="0"/>
              <w:jc w:val="center"/>
              <w:rPr>
                <w:b/>
                <w:bCs/>
                <w:color w:val="000000"/>
                <w:sz w:val="16"/>
                <w:szCs w:val="16"/>
                <w:lang w:val="da-DK" w:eastAsia="da-DK"/>
              </w:rPr>
            </w:pPr>
            <w:r w:rsidRPr="00B33B95">
              <w:rPr>
                <w:b/>
                <w:bCs/>
                <w:color w:val="000000"/>
                <w:sz w:val="16"/>
                <w:szCs w:val="16"/>
                <w:lang w:val="da-DK" w:eastAsia="da-DK"/>
              </w:rPr>
              <w:t>Requirements section</w:t>
            </w:r>
          </w:p>
        </w:tc>
        <w:tc>
          <w:tcPr>
            <w:tcW w:w="972" w:type="dxa"/>
            <w:shd w:val="clear" w:color="auto" w:fill="auto"/>
            <w:vAlign w:val="center"/>
            <w:hideMark/>
          </w:tcPr>
          <w:p w14:paraId="1EAD4CA1"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Agreed</w:t>
            </w:r>
          </w:p>
        </w:tc>
        <w:tc>
          <w:tcPr>
            <w:tcW w:w="851" w:type="dxa"/>
            <w:shd w:val="clear" w:color="auto" w:fill="auto"/>
            <w:vAlign w:val="center"/>
            <w:hideMark/>
          </w:tcPr>
          <w:p w14:paraId="79616F83"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Volunteer</w:t>
            </w:r>
          </w:p>
        </w:tc>
        <w:tc>
          <w:tcPr>
            <w:tcW w:w="709" w:type="dxa"/>
            <w:shd w:val="clear" w:color="auto" w:fill="auto"/>
            <w:vAlign w:val="center"/>
            <w:hideMark/>
          </w:tcPr>
          <w:p w14:paraId="29FFE92E"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Phase I</w:t>
            </w:r>
          </w:p>
        </w:tc>
        <w:tc>
          <w:tcPr>
            <w:tcW w:w="1701" w:type="dxa"/>
            <w:shd w:val="clear" w:color="auto" w:fill="auto"/>
            <w:vAlign w:val="center"/>
            <w:hideMark/>
          </w:tcPr>
          <w:p w14:paraId="59A15576"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Phase II</w:t>
            </w:r>
          </w:p>
        </w:tc>
      </w:tr>
      <w:tr w:rsidR="008F5C4B" w:rsidRPr="00B33B95" w14:paraId="1DCD9D3D" w14:textId="77777777" w:rsidTr="008F5C4B">
        <w:trPr>
          <w:trHeight w:val="444"/>
        </w:trPr>
        <w:tc>
          <w:tcPr>
            <w:tcW w:w="1373" w:type="dxa"/>
            <w:vMerge w:val="restart"/>
            <w:shd w:val="clear" w:color="auto" w:fill="auto"/>
            <w:vAlign w:val="center"/>
            <w:hideMark/>
          </w:tcPr>
          <w:p w14:paraId="7029BD9A" w14:textId="4DAC8291" w:rsidR="008F5C4B" w:rsidRPr="00B33B95" w:rsidRDefault="00C5046E" w:rsidP="00B33B95">
            <w:pPr>
              <w:spacing w:after="0"/>
              <w:jc w:val="center"/>
              <w:rPr>
                <w:color w:val="000000"/>
                <w:sz w:val="16"/>
                <w:szCs w:val="16"/>
                <w:lang w:val="da-DK" w:eastAsia="da-DK"/>
              </w:rPr>
            </w:pPr>
            <w:r w:rsidRPr="00C5046E">
              <w:rPr>
                <w:color w:val="000000"/>
                <w:sz w:val="16"/>
                <w:szCs w:val="16"/>
                <w:lang w:val="da-DK" w:eastAsia="da-DK"/>
              </w:rPr>
              <w:t>RRC Connection Release with Redirection</w:t>
            </w:r>
          </w:p>
        </w:tc>
        <w:tc>
          <w:tcPr>
            <w:tcW w:w="2241" w:type="dxa"/>
            <w:shd w:val="clear" w:color="auto" w:fill="auto"/>
            <w:vAlign w:val="center"/>
            <w:hideMark/>
          </w:tcPr>
          <w:p w14:paraId="0C5BB489" w14:textId="615FD8D6" w:rsidR="008F5C4B" w:rsidRPr="00B33B95" w:rsidRDefault="008F5C4B" w:rsidP="00B33B95">
            <w:pPr>
              <w:spacing w:after="0"/>
              <w:rPr>
                <w:color w:val="000000"/>
                <w:sz w:val="16"/>
                <w:szCs w:val="16"/>
                <w:lang w:val="da-DK" w:eastAsia="da-DK"/>
              </w:rPr>
            </w:pPr>
            <w:r w:rsidRPr="00B33B95">
              <w:rPr>
                <w:color w:val="000000"/>
                <w:sz w:val="16"/>
                <w:szCs w:val="16"/>
                <w:lang w:val="da-DK" w:eastAsia="da-DK"/>
              </w:rPr>
              <w:t>NR-U-&gt; NR-U</w:t>
            </w:r>
          </w:p>
        </w:tc>
        <w:tc>
          <w:tcPr>
            <w:tcW w:w="1154" w:type="dxa"/>
            <w:vMerge w:val="restart"/>
            <w:shd w:val="clear" w:color="auto" w:fill="auto"/>
            <w:vAlign w:val="center"/>
            <w:hideMark/>
          </w:tcPr>
          <w:p w14:paraId="18398C49" w14:textId="5312ECE9" w:rsidR="008F5C4B" w:rsidRPr="00B33B95" w:rsidRDefault="008F5C4B" w:rsidP="00B33B95">
            <w:pPr>
              <w:spacing w:after="0"/>
              <w:jc w:val="center"/>
              <w:rPr>
                <w:color w:val="000000"/>
                <w:sz w:val="16"/>
                <w:szCs w:val="16"/>
                <w:lang w:val="da-DK" w:eastAsia="da-DK"/>
              </w:rPr>
            </w:pPr>
            <w:r w:rsidRPr="00B33B95">
              <w:rPr>
                <w:color w:val="000000"/>
                <w:sz w:val="16"/>
                <w:szCs w:val="16"/>
                <w:lang w:val="da-DK" w:eastAsia="da-DK"/>
              </w:rPr>
              <w:t>6.2.</w:t>
            </w:r>
            <w:r w:rsidR="00C5046E">
              <w:rPr>
                <w:color w:val="000000"/>
                <w:sz w:val="16"/>
                <w:szCs w:val="16"/>
                <w:lang w:val="da-DK" w:eastAsia="da-DK"/>
              </w:rPr>
              <w:t>3.2.3</w:t>
            </w:r>
          </w:p>
        </w:tc>
        <w:tc>
          <w:tcPr>
            <w:tcW w:w="972" w:type="dxa"/>
            <w:shd w:val="clear" w:color="auto" w:fill="auto"/>
            <w:vAlign w:val="center"/>
            <w:hideMark/>
          </w:tcPr>
          <w:p w14:paraId="72C79605" w14:textId="77777777" w:rsidR="008F5C4B" w:rsidRPr="00B33B95" w:rsidRDefault="008F5C4B" w:rsidP="00B33B95">
            <w:pPr>
              <w:spacing w:after="0"/>
              <w:rPr>
                <w:color w:val="C45911" w:themeColor="accent2" w:themeShade="BF"/>
                <w:sz w:val="16"/>
                <w:szCs w:val="16"/>
                <w:lang w:val="da-DK" w:eastAsia="da-DK"/>
              </w:rPr>
            </w:pPr>
            <w:r w:rsidRPr="00B33B95">
              <w:rPr>
                <w:color w:val="C45911" w:themeColor="accent2" w:themeShade="BF"/>
                <w:sz w:val="16"/>
                <w:szCs w:val="16"/>
                <w:lang w:val="da-DK" w:eastAsia="da-DK"/>
              </w:rPr>
              <w:t>Yes</w:t>
            </w:r>
          </w:p>
        </w:tc>
        <w:tc>
          <w:tcPr>
            <w:tcW w:w="851" w:type="dxa"/>
            <w:shd w:val="clear" w:color="auto" w:fill="auto"/>
            <w:noWrap/>
            <w:vAlign w:val="bottom"/>
            <w:hideMark/>
          </w:tcPr>
          <w:p w14:paraId="6DD34549" w14:textId="73E0995F" w:rsidR="008F5C4B" w:rsidRPr="00B33B95" w:rsidRDefault="008F5C4B" w:rsidP="00B33B95">
            <w:pPr>
              <w:spacing w:after="0"/>
              <w:rPr>
                <w:rFonts w:ascii="Calibri" w:hAnsi="Calibri" w:cs="Calibri"/>
                <w:color w:val="000000"/>
                <w:sz w:val="16"/>
                <w:szCs w:val="16"/>
                <w:lang w:val="da-DK" w:eastAsia="da-DK"/>
              </w:rPr>
            </w:pPr>
            <w:r w:rsidRPr="00B33B95">
              <w:rPr>
                <w:rFonts w:ascii="Calibri" w:hAnsi="Calibri" w:cs="Calibri"/>
                <w:color w:val="000000"/>
                <w:sz w:val="16"/>
                <w:szCs w:val="16"/>
                <w:lang w:val="da-DK" w:eastAsia="da-DK"/>
              </w:rPr>
              <w:t> </w:t>
            </w:r>
            <w:r w:rsidR="00C5046E">
              <w:rPr>
                <w:rFonts w:ascii="Calibri" w:hAnsi="Calibri" w:cs="Calibri"/>
                <w:color w:val="000000"/>
                <w:sz w:val="16"/>
                <w:szCs w:val="16"/>
                <w:lang w:val="da-DK" w:eastAsia="da-DK"/>
              </w:rPr>
              <w:t>Huawei</w:t>
            </w:r>
          </w:p>
        </w:tc>
        <w:tc>
          <w:tcPr>
            <w:tcW w:w="709" w:type="dxa"/>
            <w:shd w:val="clear" w:color="auto" w:fill="auto"/>
            <w:noWrap/>
            <w:vAlign w:val="bottom"/>
            <w:hideMark/>
          </w:tcPr>
          <w:p w14:paraId="5D15EAF1" w14:textId="77777777" w:rsidR="008F5C4B" w:rsidRPr="00B33B95" w:rsidRDefault="008F5C4B" w:rsidP="00B33B95">
            <w:pPr>
              <w:spacing w:after="0"/>
              <w:rPr>
                <w:rFonts w:ascii="Calibri" w:hAnsi="Calibri" w:cs="Calibri"/>
                <w:color w:val="000000"/>
                <w:sz w:val="22"/>
                <w:szCs w:val="22"/>
                <w:lang w:val="da-DK" w:eastAsia="da-DK"/>
              </w:rPr>
            </w:pPr>
            <w:r w:rsidRPr="00B33B95">
              <w:rPr>
                <w:rFonts w:ascii="Calibri" w:hAnsi="Calibri" w:cs="Calibri"/>
                <w:color w:val="000000"/>
                <w:sz w:val="22"/>
                <w:szCs w:val="22"/>
                <w:lang w:val="da-DK" w:eastAsia="da-DK"/>
              </w:rPr>
              <w:t> </w:t>
            </w:r>
          </w:p>
        </w:tc>
        <w:tc>
          <w:tcPr>
            <w:tcW w:w="1701" w:type="dxa"/>
            <w:shd w:val="clear" w:color="auto" w:fill="auto"/>
            <w:noWrap/>
            <w:vAlign w:val="bottom"/>
            <w:hideMark/>
          </w:tcPr>
          <w:p w14:paraId="2CE30F45" w14:textId="77777777" w:rsidR="008F5C4B" w:rsidRPr="00B33B95" w:rsidRDefault="008F5C4B" w:rsidP="00B33B95">
            <w:pPr>
              <w:spacing w:after="0"/>
              <w:rPr>
                <w:rFonts w:ascii="Calibri" w:hAnsi="Calibri" w:cs="Calibri"/>
                <w:color w:val="000000"/>
                <w:sz w:val="22"/>
                <w:szCs w:val="22"/>
                <w:lang w:val="da-DK" w:eastAsia="da-DK"/>
              </w:rPr>
            </w:pPr>
            <w:r w:rsidRPr="00B33B95">
              <w:rPr>
                <w:rFonts w:ascii="Calibri" w:hAnsi="Calibri" w:cs="Calibri"/>
                <w:color w:val="000000"/>
                <w:sz w:val="22"/>
                <w:szCs w:val="22"/>
                <w:lang w:val="da-DK" w:eastAsia="da-DK"/>
              </w:rPr>
              <w:t> </w:t>
            </w:r>
          </w:p>
        </w:tc>
      </w:tr>
      <w:tr w:rsidR="008F5C4B" w:rsidRPr="00B33B95" w14:paraId="7E6706A4" w14:textId="77777777" w:rsidTr="008F5C4B">
        <w:trPr>
          <w:trHeight w:val="444"/>
        </w:trPr>
        <w:tc>
          <w:tcPr>
            <w:tcW w:w="1373" w:type="dxa"/>
            <w:vMerge/>
            <w:vAlign w:val="center"/>
            <w:hideMark/>
          </w:tcPr>
          <w:p w14:paraId="7415F876" w14:textId="77777777" w:rsidR="008F5C4B" w:rsidRPr="00B33B95" w:rsidRDefault="008F5C4B" w:rsidP="00B33B95">
            <w:pPr>
              <w:spacing w:after="0"/>
              <w:rPr>
                <w:color w:val="000000"/>
                <w:sz w:val="16"/>
                <w:szCs w:val="16"/>
                <w:lang w:val="da-DK" w:eastAsia="da-DK"/>
              </w:rPr>
            </w:pPr>
          </w:p>
        </w:tc>
        <w:tc>
          <w:tcPr>
            <w:tcW w:w="2241" w:type="dxa"/>
            <w:shd w:val="clear" w:color="auto" w:fill="auto"/>
            <w:vAlign w:val="center"/>
            <w:hideMark/>
          </w:tcPr>
          <w:p w14:paraId="09E9B5C4" w14:textId="27182D04" w:rsidR="008F5C4B" w:rsidRPr="00B33B95" w:rsidRDefault="008F5C4B" w:rsidP="00B33B95">
            <w:pPr>
              <w:spacing w:after="0"/>
              <w:rPr>
                <w:color w:val="000000"/>
                <w:sz w:val="16"/>
                <w:szCs w:val="16"/>
                <w:lang w:val="da-DK" w:eastAsia="da-DK"/>
              </w:rPr>
            </w:pPr>
            <w:r w:rsidRPr="00B33B95">
              <w:rPr>
                <w:color w:val="000000"/>
                <w:sz w:val="16"/>
                <w:szCs w:val="16"/>
                <w:lang w:val="da-DK" w:eastAsia="da-DK"/>
              </w:rPr>
              <w:t>NR(FR1) -&gt; NR-U</w:t>
            </w:r>
          </w:p>
        </w:tc>
        <w:tc>
          <w:tcPr>
            <w:tcW w:w="1154" w:type="dxa"/>
            <w:vMerge/>
            <w:vAlign w:val="center"/>
            <w:hideMark/>
          </w:tcPr>
          <w:p w14:paraId="153E9744" w14:textId="77777777" w:rsidR="008F5C4B" w:rsidRPr="00B33B95" w:rsidRDefault="008F5C4B" w:rsidP="00B33B95">
            <w:pPr>
              <w:spacing w:after="0"/>
              <w:rPr>
                <w:color w:val="000000"/>
                <w:sz w:val="16"/>
                <w:szCs w:val="16"/>
                <w:lang w:val="da-DK" w:eastAsia="da-DK"/>
              </w:rPr>
            </w:pPr>
          </w:p>
        </w:tc>
        <w:tc>
          <w:tcPr>
            <w:tcW w:w="972" w:type="dxa"/>
            <w:shd w:val="clear" w:color="auto" w:fill="auto"/>
            <w:noWrap/>
            <w:vAlign w:val="bottom"/>
            <w:hideMark/>
          </w:tcPr>
          <w:p w14:paraId="1D3DD01D" w14:textId="77777777" w:rsidR="008F5C4B" w:rsidRPr="00B33B95" w:rsidRDefault="008F5C4B" w:rsidP="00B33B95">
            <w:pPr>
              <w:spacing w:after="0"/>
              <w:rPr>
                <w:color w:val="000000"/>
                <w:sz w:val="16"/>
                <w:szCs w:val="16"/>
                <w:lang w:val="da-DK" w:eastAsia="da-DK"/>
              </w:rPr>
            </w:pPr>
            <w:r w:rsidRPr="00B33B95">
              <w:rPr>
                <w:color w:val="000000"/>
                <w:sz w:val="16"/>
                <w:szCs w:val="16"/>
                <w:lang w:val="da-DK" w:eastAsia="da-DK"/>
              </w:rPr>
              <w:t>FFS</w:t>
            </w:r>
          </w:p>
        </w:tc>
        <w:tc>
          <w:tcPr>
            <w:tcW w:w="851" w:type="dxa"/>
            <w:shd w:val="clear" w:color="auto" w:fill="auto"/>
            <w:noWrap/>
            <w:vAlign w:val="bottom"/>
            <w:hideMark/>
          </w:tcPr>
          <w:p w14:paraId="6765BC27" w14:textId="77777777" w:rsidR="008F5C4B" w:rsidRPr="00B33B95" w:rsidRDefault="008F5C4B" w:rsidP="00B33B95">
            <w:pPr>
              <w:spacing w:after="0"/>
              <w:rPr>
                <w:rFonts w:ascii="Calibri" w:hAnsi="Calibri" w:cs="Calibri"/>
                <w:color w:val="000000"/>
                <w:sz w:val="16"/>
                <w:szCs w:val="16"/>
                <w:lang w:val="da-DK" w:eastAsia="da-DK"/>
              </w:rPr>
            </w:pPr>
            <w:r w:rsidRPr="00B33B95">
              <w:rPr>
                <w:rFonts w:ascii="Calibri" w:hAnsi="Calibri" w:cs="Calibri"/>
                <w:color w:val="000000"/>
                <w:sz w:val="16"/>
                <w:szCs w:val="16"/>
                <w:lang w:val="da-DK" w:eastAsia="da-DK"/>
              </w:rPr>
              <w:t> </w:t>
            </w:r>
          </w:p>
        </w:tc>
        <w:tc>
          <w:tcPr>
            <w:tcW w:w="709" w:type="dxa"/>
            <w:shd w:val="clear" w:color="auto" w:fill="auto"/>
            <w:noWrap/>
            <w:vAlign w:val="bottom"/>
            <w:hideMark/>
          </w:tcPr>
          <w:p w14:paraId="44F01948" w14:textId="77777777" w:rsidR="008F5C4B" w:rsidRPr="00B33B95" w:rsidRDefault="008F5C4B" w:rsidP="00B33B95">
            <w:pPr>
              <w:spacing w:after="0"/>
              <w:rPr>
                <w:rFonts w:ascii="Calibri" w:hAnsi="Calibri" w:cs="Calibri"/>
                <w:color w:val="000000"/>
                <w:sz w:val="22"/>
                <w:szCs w:val="22"/>
                <w:lang w:val="da-DK" w:eastAsia="da-DK"/>
              </w:rPr>
            </w:pPr>
            <w:r w:rsidRPr="00B33B95">
              <w:rPr>
                <w:rFonts w:ascii="Calibri" w:hAnsi="Calibri" w:cs="Calibri"/>
                <w:color w:val="000000"/>
                <w:sz w:val="22"/>
                <w:szCs w:val="22"/>
                <w:lang w:val="da-DK" w:eastAsia="da-DK"/>
              </w:rPr>
              <w:t> </w:t>
            </w:r>
          </w:p>
        </w:tc>
        <w:tc>
          <w:tcPr>
            <w:tcW w:w="1701" w:type="dxa"/>
            <w:shd w:val="clear" w:color="auto" w:fill="auto"/>
            <w:noWrap/>
            <w:vAlign w:val="bottom"/>
            <w:hideMark/>
          </w:tcPr>
          <w:p w14:paraId="4A06B553" w14:textId="77777777" w:rsidR="008F5C4B" w:rsidRPr="00B33B95" w:rsidRDefault="008F5C4B" w:rsidP="00B33B95">
            <w:pPr>
              <w:spacing w:after="0"/>
              <w:rPr>
                <w:rFonts w:ascii="Calibri" w:hAnsi="Calibri" w:cs="Calibri"/>
                <w:color w:val="000000"/>
                <w:sz w:val="22"/>
                <w:szCs w:val="22"/>
                <w:lang w:val="da-DK" w:eastAsia="da-DK"/>
              </w:rPr>
            </w:pPr>
            <w:r w:rsidRPr="00B33B95">
              <w:rPr>
                <w:rFonts w:ascii="Calibri" w:hAnsi="Calibri" w:cs="Calibri"/>
                <w:color w:val="000000"/>
                <w:sz w:val="22"/>
                <w:szCs w:val="22"/>
                <w:lang w:val="da-DK" w:eastAsia="da-DK"/>
              </w:rPr>
              <w:t> </w:t>
            </w:r>
          </w:p>
        </w:tc>
      </w:tr>
    </w:tbl>
    <w:p w14:paraId="6FC1710D" w14:textId="14AF8382" w:rsidR="0055506E" w:rsidRPr="001D2FBF" w:rsidRDefault="00AB06CB" w:rsidP="008F5C4B">
      <w:pPr>
        <w:spacing w:before="360" w:after="0"/>
        <w:rPr>
          <w:sz w:val="22"/>
          <w:szCs w:val="22"/>
          <w:lang w:val="en-US"/>
        </w:rPr>
      </w:pPr>
      <w:r>
        <w:rPr>
          <w:sz w:val="22"/>
          <w:szCs w:val="22"/>
          <w:lang w:val="en-US"/>
        </w:rPr>
        <w:t>The test case</w:t>
      </w:r>
      <w:r w:rsidR="00465ED4">
        <w:rPr>
          <w:sz w:val="22"/>
          <w:szCs w:val="22"/>
          <w:lang w:val="en-US"/>
        </w:rPr>
        <w:t xml:space="preserve"> on </w:t>
      </w:r>
      <w:r w:rsidR="00465ED4" w:rsidRPr="00465ED4">
        <w:rPr>
          <w:sz w:val="22"/>
          <w:szCs w:val="22"/>
          <w:lang w:val="en-US"/>
        </w:rPr>
        <w:t xml:space="preserve">RRC </w:t>
      </w:r>
      <w:r w:rsidR="00465ED4">
        <w:rPr>
          <w:sz w:val="22"/>
          <w:szCs w:val="22"/>
          <w:lang w:val="en-US"/>
        </w:rPr>
        <w:t>c</w:t>
      </w:r>
      <w:r w:rsidR="00465ED4" w:rsidRPr="00465ED4">
        <w:rPr>
          <w:sz w:val="22"/>
          <w:szCs w:val="22"/>
          <w:lang w:val="en-US"/>
        </w:rPr>
        <w:t xml:space="preserve">onnection </w:t>
      </w:r>
      <w:r w:rsidR="00465ED4">
        <w:rPr>
          <w:sz w:val="22"/>
          <w:szCs w:val="22"/>
          <w:lang w:val="en-US"/>
        </w:rPr>
        <w:t>r</w:t>
      </w:r>
      <w:r w:rsidR="00465ED4" w:rsidRPr="00465ED4">
        <w:rPr>
          <w:sz w:val="22"/>
          <w:szCs w:val="22"/>
          <w:lang w:val="en-US"/>
        </w:rPr>
        <w:t xml:space="preserve">elease with </w:t>
      </w:r>
      <w:r w:rsidR="00465ED4">
        <w:rPr>
          <w:sz w:val="22"/>
          <w:szCs w:val="22"/>
          <w:lang w:val="en-US"/>
        </w:rPr>
        <w:t>r</w:t>
      </w:r>
      <w:r w:rsidR="00465ED4" w:rsidRPr="00465ED4">
        <w:rPr>
          <w:sz w:val="22"/>
          <w:szCs w:val="22"/>
          <w:lang w:val="en-US"/>
        </w:rPr>
        <w:t xml:space="preserve">edirection </w:t>
      </w:r>
      <w:r w:rsidR="00465ED4">
        <w:rPr>
          <w:sz w:val="22"/>
          <w:szCs w:val="22"/>
          <w:lang w:val="en-US"/>
        </w:rPr>
        <w:t xml:space="preserve">from NR-U carrier to NR-U carrier has </w:t>
      </w:r>
      <w:r w:rsidR="0075355A">
        <w:rPr>
          <w:sz w:val="22"/>
          <w:szCs w:val="22"/>
          <w:lang w:val="en-US"/>
        </w:rPr>
        <w:t xml:space="preserve">been endorsed. However, the test case on </w:t>
      </w:r>
      <w:r w:rsidR="0075355A" w:rsidRPr="00465ED4">
        <w:rPr>
          <w:sz w:val="22"/>
          <w:szCs w:val="22"/>
          <w:lang w:val="en-US"/>
        </w:rPr>
        <w:t xml:space="preserve">RRC </w:t>
      </w:r>
      <w:r w:rsidR="0075355A">
        <w:rPr>
          <w:sz w:val="22"/>
          <w:szCs w:val="22"/>
          <w:lang w:val="en-US"/>
        </w:rPr>
        <w:t>c</w:t>
      </w:r>
      <w:r w:rsidR="0075355A" w:rsidRPr="00465ED4">
        <w:rPr>
          <w:sz w:val="22"/>
          <w:szCs w:val="22"/>
          <w:lang w:val="en-US"/>
        </w:rPr>
        <w:t xml:space="preserve">onnection </w:t>
      </w:r>
      <w:r w:rsidR="0075355A">
        <w:rPr>
          <w:sz w:val="22"/>
          <w:szCs w:val="22"/>
          <w:lang w:val="en-US"/>
        </w:rPr>
        <w:t>r</w:t>
      </w:r>
      <w:r w:rsidR="0075355A" w:rsidRPr="00465ED4">
        <w:rPr>
          <w:sz w:val="22"/>
          <w:szCs w:val="22"/>
          <w:lang w:val="en-US"/>
        </w:rPr>
        <w:t xml:space="preserve">elease with </w:t>
      </w:r>
      <w:r w:rsidR="0075355A">
        <w:rPr>
          <w:sz w:val="22"/>
          <w:szCs w:val="22"/>
          <w:lang w:val="en-US"/>
        </w:rPr>
        <w:t>r</w:t>
      </w:r>
      <w:r w:rsidR="0075355A" w:rsidRPr="00465ED4">
        <w:rPr>
          <w:sz w:val="22"/>
          <w:szCs w:val="22"/>
          <w:lang w:val="en-US"/>
        </w:rPr>
        <w:t xml:space="preserve">edirection </w:t>
      </w:r>
      <w:r w:rsidR="0075355A">
        <w:rPr>
          <w:sz w:val="22"/>
          <w:szCs w:val="22"/>
          <w:lang w:val="en-US"/>
        </w:rPr>
        <w:t xml:space="preserve">from NR carrier (without CCA) to NR-U carrier has not yet been discussed. </w:t>
      </w:r>
      <w:r w:rsidR="008A7C1A">
        <w:rPr>
          <w:sz w:val="22"/>
          <w:szCs w:val="22"/>
          <w:lang w:val="en-US"/>
        </w:rPr>
        <w:t xml:space="preserve">In this paper we </w:t>
      </w:r>
      <w:r w:rsidR="005E2413">
        <w:rPr>
          <w:sz w:val="22"/>
          <w:szCs w:val="22"/>
          <w:lang w:val="en-US"/>
        </w:rPr>
        <w:t>analyze</w:t>
      </w:r>
      <w:r w:rsidR="008A7C1A">
        <w:rPr>
          <w:sz w:val="22"/>
          <w:szCs w:val="22"/>
          <w:lang w:val="en-US"/>
        </w:rPr>
        <w:t xml:space="preserve"> </w:t>
      </w:r>
      <w:r w:rsidR="00BF61E4">
        <w:rPr>
          <w:sz w:val="22"/>
          <w:szCs w:val="22"/>
          <w:lang w:val="en-US"/>
        </w:rPr>
        <w:t>the test case</w:t>
      </w:r>
      <w:r w:rsidR="008F5C4B">
        <w:rPr>
          <w:sz w:val="22"/>
          <w:szCs w:val="22"/>
          <w:lang w:val="en-US"/>
        </w:rPr>
        <w:t xml:space="preserve"> setup </w:t>
      </w:r>
      <w:r w:rsidR="00BF61E4">
        <w:rPr>
          <w:sz w:val="22"/>
          <w:szCs w:val="22"/>
          <w:lang w:val="en-US"/>
        </w:rPr>
        <w:t xml:space="preserve">to verify requirements on RRC </w:t>
      </w:r>
      <w:r w:rsidR="002C4283">
        <w:rPr>
          <w:sz w:val="22"/>
          <w:szCs w:val="22"/>
          <w:lang w:val="en-US"/>
        </w:rPr>
        <w:t>connection release with redirection</w:t>
      </w:r>
      <w:r w:rsidR="00BF61E4">
        <w:rPr>
          <w:sz w:val="22"/>
          <w:szCs w:val="22"/>
          <w:lang w:val="en-US"/>
        </w:rPr>
        <w:t xml:space="preserve"> </w:t>
      </w:r>
      <w:r w:rsidR="0075355A">
        <w:rPr>
          <w:sz w:val="22"/>
          <w:szCs w:val="22"/>
          <w:lang w:val="en-US"/>
        </w:rPr>
        <w:t xml:space="preserve">from NR cell </w:t>
      </w:r>
      <w:r w:rsidR="00BF61E4">
        <w:rPr>
          <w:sz w:val="22"/>
          <w:szCs w:val="22"/>
          <w:lang w:val="en-US"/>
        </w:rPr>
        <w:t>to target cell</w:t>
      </w:r>
      <w:r w:rsidR="0039084A">
        <w:rPr>
          <w:sz w:val="22"/>
          <w:szCs w:val="22"/>
          <w:lang w:val="en-US"/>
        </w:rPr>
        <w:t xml:space="preserve"> in NR-U</w:t>
      </w:r>
      <w:r w:rsidR="005E2413">
        <w:rPr>
          <w:sz w:val="22"/>
          <w:szCs w:val="22"/>
          <w:lang w:val="en-US"/>
        </w:rPr>
        <w:t xml:space="preserve">. </w:t>
      </w:r>
    </w:p>
    <w:p w14:paraId="441006D0" w14:textId="17904777" w:rsidR="00E32EF4" w:rsidRPr="001D2FBF" w:rsidRDefault="000712EE" w:rsidP="00E32EF4">
      <w:pPr>
        <w:pStyle w:val="Heading1"/>
        <w:numPr>
          <w:ilvl w:val="0"/>
          <w:numId w:val="1"/>
        </w:numPr>
        <w:spacing w:before="360" w:after="0"/>
        <w:ind w:left="357" w:hanging="357"/>
      </w:pPr>
      <w:r>
        <w:t xml:space="preserve">Test setup and scenarios for </w:t>
      </w:r>
      <w:r w:rsidRPr="000712EE">
        <w:t xml:space="preserve">RRC </w:t>
      </w:r>
      <w:r w:rsidR="002C4283">
        <w:t>connection release with redirection</w:t>
      </w:r>
      <w:r>
        <w:t xml:space="preserve"> tests</w:t>
      </w:r>
    </w:p>
    <w:p w14:paraId="3D071F65" w14:textId="3A64E9D3" w:rsidR="00FF1261" w:rsidRDefault="00FF1261" w:rsidP="00E32EF4">
      <w:pPr>
        <w:spacing w:before="240" w:after="0"/>
        <w:rPr>
          <w:sz w:val="22"/>
          <w:szCs w:val="22"/>
        </w:rPr>
      </w:pPr>
      <w:r>
        <w:rPr>
          <w:sz w:val="22"/>
          <w:szCs w:val="22"/>
        </w:rPr>
        <w:t xml:space="preserve">The core requirements for RRC </w:t>
      </w:r>
      <w:r w:rsidR="002C4283">
        <w:rPr>
          <w:sz w:val="22"/>
          <w:szCs w:val="22"/>
        </w:rPr>
        <w:t>connection release with redirection</w:t>
      </w:r>
      <w:r>
        <w:rPr>
          <w:sz w:val="22"/>
          <w:szCs w:val="22"/>
        </w:rPr>
        <w:t xml:space="preserve"> </w:t>
      </w:r>
      <w:r w:rsidR="0039084A">
        <w:rPr>
          <w:sz w:val="22"/>
          <w:szCs w:val="22"/>
        </w:rPr>
        <w:t xml:space="preserve">in NR-U </w:t>
      </w:r>
      <w:r>
        <w:rPr>
          <w:sz w:val="22"/>
          <w:szCs w:val="22"/>
        </w:rPr>
        <w:t xml:space="preserve">are specified for </w:t>
      </w:r>
      <w:proofErr w:type="spellStart"/>
      <w:r w:rsidR="0041288A">
        <w:rPr>
          <w:sz w:val="22"/>
          <w:szCs w:val="22"/>
        </w:rPr>
        <w:t>rediection</w:t>
      </w:r>
      <w:proofErr w:type="spellEnd"/>
      <w:r w:rsidR="0041288A">
        <w:rPr>
          <w:sz w:val="22"/>
          <w:szCs w:val="22"/>
        </w:rPr>
        <w:t xml:space="preserve"> to a target cell on NR-U carrier </w:t>
      </w:r>
      <w:r>
        <w:rPr>
          <w:sz w:val="22"/>
          <w:szCs w:val="22"/>
        </w:rPr>
        <w:t xml:space="preserve">in clause </w:t>
      </w:r>
      <w:r w:rsidR="0039084A">
        <w:rPr>
          <w:sz w:val="22"/>
          <w:szCs w:val="22"/>
        </w:rPr>
        <w:t>6.2.</w:t>
      </w:r>
      <w:r w:rsidR="002C4283">
        <w:rPr>
          <w:sz w:val="22"/>
          <w:szCs w:val="22"/>
        </w:rPr>
        <w:t>3.2.3</w:t>
      </w:r>
      <w:r w:rsidR="005D6231">
        <w:rPr>
          <w:sz w:val="22"/>
          <w:szCs w:val="22"/>
        </w:rPr>
        <w:t>, TS 38.1</w:t>
      </w:r>
      <w:r w:rsidR="0039084A">
        <w:rPr>
          <w:sz w:val="22"/>
          <w:szCs w:val="22"/>
        </w:rPr>
        <w:t>33</w:t>
      </w:r>
      <w:r w:rsidR="005D6231">
        <w:rPr>
          <w:sz w:val="22"/>
          <w:szCs w:val="22"/>
        </w:rPr>
        <w:t>.</w:t>
      </w:r>
      <w:r w:rsidR="009A079F">
        <w:rPr>
          <w:sz w:val="22"/>
          <w:szCs w:val="22"/>
        </w:rPr>
        <w:t xml:space="preserve"> </w:t>
      </w:r>
      <w:r w:rsidR="006E7BF8">
        <w:rPr>
          <w:sz w:val="22"/>
          <w:szCs w:val="22"/>
        </w:rPr>
        <w:t xml:space="preserve">These </w:t>
      </w:r>
      <w:r w:rsidR="000B1940">
        <w:rPr>
          <w:sz w:val="22"/>
          <w:szCs w:val="22"/>
        </w:rPr>
        <w:t xml:space="preserve">core </w:t>
      </w:r>
      <w:r w:rsidR="006E7BF8">
        <w:rPr>
          <w:sz w:val="22"/>
          <w:szCs w:val="22"/>
        </w:rPr>
        <w:t>requirements are appliable for the following cases:</w:t>
      </w:r>
    </w:p>
    <w:p w14:paraId="5AF2173B" w14:textId="2EDFF5DB" w:rsidR="006E7BF8" w:rsidRPr="000B1940" w:rsidRDefault="006E7BF8" w:rsidP="000B1940">
      <w:pPr>
        <w:pStyle w:val="ListParagraph"/>
        <w:numPr>
          <w:ilvl w:val="0"/>
          <w:numId w:val="33"/>
        </w:numPr>
        <w:spacing w:before="120"/>
        <w:ind w:left="714" w:hanging="357"/>
        <w:contextualSpacing w:val="0"/>
        <w:rPr>
          <w:rFonts w:ascii="Times New Roman" w:hAnsi="Times New Roman"/>
          <w:szCs w:val="22"/>
        </w:rPr>
      </w:pPr>
      <w:r w:rsidRPr="000B1940">
        <w:rPr>
          <w:rFonts w:ascii="Times New Roman" w:hAnsi="Times New Roman"/>
          <w:szCs w:val="22"/>
        </w:rPr>
        <w:t>RRC connection release with redirection from legacy NR carrier (wi</w:t>
      </w:r>
      <w:r w:rsidR="000B1940" w:rsidRPr="000B1940">
        <w:rPr>
          <w:rFonts w:ascii="Times New Roman" w:hAnsi="Times New Roman"/>
          <w:szCs w:val="22"/>
        </w:rPr>
        <w:t xml:space="preserve">thout CCA) </w:t>
      </w:r>
      <w:r w:rsidRPr="000B1940">
        <w:rPr>
          <w:rFonts w:ascii="Times New Roman" w:hAnsi="Times New Roman"/>
          <w:szCs w:val="22"/>
        </w:rPr>
        <w:t xml:space="preserve">to NR-U carrier </w:t>
      </w:r>
      <w:r w:rsidR="000B1940" w:rsidRPr="000B1940">
        <w:rPr>
          <w:rFonts w:ascii="Times New Roman" w:hAnsi="Times New Roman"/>
          <w:szCs w:val="22"/>
        </w:rPr>
        <w:t>(with CCA).</w:t>
      </w:r>
    </w:p>
    <w:p w14:paraId="60E78FC6" w14:textId="1D30E12D" w:rsidR="000B1940" w:rsidRPr="000B1940" w:rsidRDefault="000B1940" w:rsidP="000B1940">
      <w:pPr>
        <w:pStyle w:val="ListParagraph"/>
        <w:numPr>
          <w:ilvl w:val="0"/>
          <w:numId w:val="33"/>
        </w:numPr>
        <w:spacing w:before="120"/>
        <w:ind w:left="714" w:hanging="357"/>
        <w:contextualSpacing w:val="0"/>
        <w:rPr>
          <w:rFonts w:ascii="Times New Roman" w:hAnsi="Times New Roman"/>
          <w:szCs w:val="22"/>
        </w:rPr>
      </w:pPr>
      <w:r w:rsidRPr="000B1940">
        <w:rPr>
          <w:rFonts w:ascii="Times New Roman" w:hAnsi="Times New Roman"/>
          <w:szCs w:val="22"/>
        </w:rPr>
        <w:t>RRC connection release with redirection from NR</w:t>
      </w:r>
      <w:r>
        <w:rPr>
          <w:rFonts w:ascii="Times New Roman" w:hAnsi="Times New Roman"/>
          <w:szCs w:val="22"/>
        </w:rPr>
        <w:t>-U</w:t>
      </w:r>
      <w:r w:rsidRPr="000B1940">
        <w:rPr>
          <w:rFonts w:ascii="Times New Roman" w:hAnsi="Times New Roman"/>
          <w:szCs w:val="22"/>
        </w:rPr>
        <w:t xml:space="preserve"> carrier (with CCA) to NR-U carrier (with CCA).</w:t>
      </w:r>
    </w:p>
    <w:p w14:paraId="2D9B8D92" w14:textId="37F27B02" w:rsidR="006E6DAD" w:rsidRDefault="00E9466C" w:rsidP="006E6DAD">
      <w:pPr>
        <w:spacing w:before="240" w:after="0"/>
        <w:rPr>
          <w:sz w:val="22"/>
          <w:szCs w:val="22"/>
        </w:rPr>
      </w:pPr>
      <w:r>
        <w:rPr>
          <w:sz w:val="22"/>
          <w:szCs w:val="22"/>
        </w:rPr>
        <w:t>T</w:t>
      </w:r>
      <w:r w:rsidR="00315993">
        <w:rPr>
          <w:sz w:val="22"/>
          <w:szCs w:val="22"/>
        </w:rPr>
        <w:t xml:space="preserve">he core requirements in terms of delay </w:t>
      </w:r>
      <w:r>
        <w:rPr>
          <w:sz w:val="22"/>
          <w:szCs w:val="22"/>
        </w:rPr>
        <w:t xml:space="preserve">mainly </w:t>
      </w:r>
      <w:r w:rsidR="00315993">
        <w:rPr>
          <w:sz w:val="22"/>
          <w:szCs w:val="22"/>
        </w:rPr>
        <w:t xml:space="preserve">depends on the CCA failures on the target carrier. However, </w:t>
      </w:r>
      <w:r>
        <w:rPr>
          <w:sz w:val="22"/>
          <w:szCs w:val="22"/>
        </w:rPr>
        <w:t xml:space="preserve">it is important to verify that when the serving cell is not subject to CCA the UE is able to also meet requirements when the target carrier is subject to CCA. </w:t>
      </w:r>
      <w:r w:rsidR="006E6DAD">
        <w:rPr>
          <w:sz w:val="22"/>
          <w:szCs w:val="22"/>
        </w:rPr>
        <w:t>Therefore, in our view the following test should also be defined:</w:t>
      </w:r>
    </w:p>
    <w:p w14:paraId="45AA340C" w14:textId="2022E95F" w:rsidR="006E6DAD" w:rsidRPr="00750E19" w:rsidRDefault="006E6DAD" w:rsidP="00E32EF4">
      <w:pPr>
        <w:pStyle w:val="ListParagraph"/>
        <w:numPr>
          <w:ilvl w:val="0"/>
          <w:numId w:val="28"/>
        </w:numPr>
        <w:spacing w:before="240"/>
        <w:rPr>
          <w:rFonts w:ascii="Times New Roman" w:hAnsi="Times New Roman"/>
          <w:szCs w:val="22"/>
        </w:rPr>
      </w:pPr>
      <w:r w:rsidRPr="00750E19">
        <w:rPr>
          <w:rFonts w:ascii="Times New Roman" w:hAnsi="Times New Roman"/>
          <w:szCs w:val="22"/>
        </w:rPr>
        <w:t xml:space="preserve">TC2: </w:t>
      </w:r>
      <w:r w:rsidR="00750E19" w:rsidRPr="00750E19">
        <w:rPr>
          <w:rFonts w:ascii="Times New Roman" w:hAnsi="Times New Roman"/>
          <w:szCs w:val="22"/>
        </w:rPr>
        <w:t>Redirection from NR FR1 carrier without CCA to NR FR1 carrier with CCA</w:t>
      </w:r>
    </w:p>
    <w:p w14:paraId="6D5F3E7F" w14:textId="57818C82" w:rsidR="006E6DAD" w:rsidRPr="009976DB" w:rsidRDefault="006E6DAD" w:rsidP="00E32EF4">
      <w:pPr>
        <w:spacing w:before="240" w:after="0"/>
        <w:rPr>
          <w:sz w:val="22"/>
          <w:szCs w:val="22"/>
        </w:rPr>
      </w:pPr>
      <w:r w:rsidRPr="009976DB">
        <w:rPr>
          <w:sz w:val="22"/>
          <w:szCs w:val="22"/>
        </w:rPr>
        <w:t>To verify the above requirements when serving carrier is without CCA the methodology of the endorsed test case in A.11.2.2.3.1 (Redirection from NR FR1 carrier under CCA to NR FR1 carrier under CCA) [2] can be reused.</w:t>
      </w:r>
    </w:p>
    <w:p w14:paraId="087A7D5C" w14:textId="77777777" w:rsidR="00737516" w:rsidRPr="009976DB" w:rsidRDefault="00851924" w:rsidP="00E32EF4">
      <w:pPr>
        <w:spacing w:before="240" w:after="0"/>
        <w:rPr>
          <w:sz w:val="22"/>
          <w:szCs w:val="22"/>
        </w:rPr>
      </w:pPr>
      <w:r w:rsidRPr="009976DB">
        <w:rPr>
          <w:sz w:val="22"/>
          <w:szCs w:val="22"/>
        </w:rPr>
        <w:t>The test needs to be conducted for</w:t>
      </w:r>
      <w:r w:rsidR="00737516" w:rsidRPr="009976DB">
        <w:rPr>
          <w:sz w:val="22"/>
          <w:szCs w:val="22"/>
        </w:rPr>
        <w:t>:</w:t>
      </w:r>
    </w:p>
    <w:p w14:paraId="5B8BF7F1" w14:textId="081E3F04" w:rsidR="00737516" w:rsidRPr="009976DB" w:rsidRDefault="00B01B2E" w:rsidP="00B01B2E">
      <w:pPr>
        <w:pStyle w:val="ListParagraph"/>
        <w:numPr>
          <w:ilvl w:val="0"/>
          <w:numId w:val="28"/>
        </w:numPr>
        <w:spacing w:before="120"/>
        <w:ind w:left="357" w:hanging="357"/>
        <w:contextualSpacing w:val="0"/>
        <w:rPr>
          <w:rFonts w:ascii="Times New Roman" w:hAnsi="Times New Roman"/>
          <w:szCs w:val="22"/>
        </w:rPr>
      </w:pPr>
      <w:r w:rsidRPr="009976DB">
        <w:rPr>
          <w:rFonts w:ascii="Times New Roman" w:hAnsi="Times New Roman"/>
          <w:szCs w:val="22"/>
        </w:rPr>
        <w:t>S</w:t>
      </w:r>
      <w:r w:rsidR="00663027" w:rsidRPr="009976DB">
        <w:rPr>
          <w:rFonts w:ascii="Times New Roman" w:hAnsi="Times New Roman"/>
          <w:szCs w:val="22"/>
        </w:rPr>
        <w:t xml:space="preserve">ource cell </w:t>
      </w:r>
      <w:r w:rsidR="00737516" w:rsidRPr="009976DB">
        <w:rPr>
          <w:rFonts w:ascii="Times New Roman" w:hAnsi="Times New Roman"/>
          <w:szCs w:val="22"/>
        </w:rPr>
        <w:t xml:space="preserve">(without CCA) </w:t>
      </w:r>
      <w:r w:rsidR="00851924" w:rsidRPr="009976DB">
        <w:rPr>
          <w:rFonts w:ascii="Times New Roman" w:hAnsi="Times New Roman"/>
          <w:szCs w:val="22"/>
        </w:rPr>
        <w:t>with SSB SCS of 15 kHz and 30 kHz, and bandwidth</w:t>
      </w:r>
      <w:r w:rsidR="00737516" w:rsidRPr="009976DB">
        <w:rPr>
          <w:rFonts w:ascii="Times New Roman" w:hAnsi="Times New Roman"/>
          <w:szCs w:val="22"/>
        </w:rPr>
        <w:t>s</w:t>
      </w:r>
      <w:r w:rsidR="00851924" w:rsidRPr="009976DB">
        <w:rPr>
          <w:rFonts w:ascii="Times New Roman" w:hAnsi="Times New Roman"/>
          <w:szCs w:val="22"/>
        </w:rPr>
        <w:t xml:space="preserve"> of 10 MHz </w:t>
      </w:r>
      <w:r w:rsidR="00737516" w:rsidRPr="009976DB">
        <w:rPr>
          <w:rFonts w:ascii="Times New Roman" w:hAnsi="Times New Roman"/>
          <w:szCs w:val="22"/>
        </w:rPr>
        <w:t xml:space="preserve">(FDD and TDD) </w:t>
      </w:r>
      <w:r w:rsidR="00851924" w:rsidRPr="009976DB">
        <w:rPr>
          <w:rFonts w:ascii="Times New Roman" w:hAnsi="Times New Roman"/>
          <w:szCs w:val="22"/>
        </w:rPr>
        <w:t xml:space="preserve">and </w:t>
      </w:r>
      <w:r w:rsidR="00737516" w:rsidRPr="009976DB">
        <w:rPr>
          <w:rFonts w:ascii="Times New Roman" w:hAnsi="Times New Roman"/>
          <w:szCs w:val="22"/>
        </w:rPr>
        <w:t xml:space="preserve">40 MHz (TDD). </w:t>
      </w:r>
    </w:p>
    <w:p w14:paraId="33B84FA0" w14:textId="34D1B1AE" w:rsidR="00483104" w:rsidRPr="009976DB" w:rsidRDefault="00B01B2E" w:rsidP="00B01B2E">
      <w:pPr>
        <w:pStyle w:val="ListParagraph"/>
        <w:numPr>
          <w:ilvl w:val="0"/>
          <w:numId w:val="28"/>
        </w:numPr>
        <w:spacing w:before="120" w:after="240"/>
        <w:ind w:left="357" w:hanging="357"/>
        <w:contextualSpacing w:val="0"/>
        <w:rPr>
          <w:rFonts w:ascii="Times New Roman" w:hAnsi="Times New Roman"/>
          <w:szCs w:val="22"/>
        </w:rPr>
      </w:pPr>
      <w:r w:rsidRPr="009976DB">
        <w:rPr>
          <w:rFonts w:ascii="Times New Roman" w:hAnsi="Times New Roman"/>
          <w:szCs w:val="22"/>
        </w:rPr>
        <w:lastRenderedPageBreak/>
        <w:t xml:space="preserve">Target cell (with CCA) with one </w:t>
      </w:r>
      <w:r w:rsidR="00E01BBC" w:rsidRPr="009976DB">
        <w:rPr>
          <w:rFonts w:ascii="Times New Roman" w:hAnsi="Times New Roman"/>
          <w:szCs w:val="22"/>
        </w:rPr>
        <w:t xml:space="preserve">SSB </w:t>
      </w:r>
      <w:r w:rsidR="00C52A1E" w:rsidRPr="009976DB">
        <w:rPr>
          <w:rFonts w:ascii="Times New Roman" w:hAnsi="Times New Roman"/>
          <w:szCs w:val="22"/>
        </w:rPr>
        <w:t xml:space="preserve">SCS </w:t>
      </w:r>
      <w:r w:rsidRPr="009976DB">
        <w:rPr>
          <w:rFonts w:ascii="Times New Roman" w:hAnsi="Times New Roman"/>
          <w:szCs w:val="22"/>
        </w:rPr>
        <w:t xml:space="preserve">(30 kHz) </w:t>
      </w:r>
      <w:r w:rsidR="00C52A1E" w:rsidRPr="009976DB">
        <w:rPr>
          <w:rFonts w:ascii="Times New Roman" w:hAnsi="Times New Roman"/>
          <w:szCs w:val="22"/>
        </w:rPr>
        <w:t xml:space="preserve">and </w:t>
      </w:r>
      <w:r w:rsidRPr="009976DB">
        <w:rPr>
          <w:rFonts w:ascii="Times New Roman" w:hAnsi="Times New Roman"/>
          <w:szCs w:val="22"/>
        </w:rPr>
        <w:t xml:space="preserve">10 MHz </w:t>
      </w:r>
      <w:r w:rsidR="00C52A1E" w:rsidRPr="009976DB">
        <w:rPr>
          <w:rFonts w:ascii="Times New Roman" w:hAnsi="Times New Roman"/>
          <w:szCs w:val="22"/>
        </w:rPr>
        <w:t>BW related configuration since</w:t>
      </w:r>
      <w:r w:rsidR="00CF24C6" w:rsidRPr="009976DB">
        <w:rPr>
          <w:rFonts w:ascii="Times New Roman" w:hAnsi="Times New Roman"/>
          <w:szCs w:val="22"/>
        </w:rPr>
        <w:t xml:space="preserve"> the applicable </w:t>
      </w:r>
      <w:r w:rsidR="00E01BBC" w:rsidRPr="009976DB">
        <w:rPr>
          <w:rFonts w:ascii="Times New Roman" w:hAnsi="Times New Roman"/>
          <w:szCs w:val="22"/>
        </w:rPr>
        <w:t xml:space="preserve">SSB SCS in </w:t>
      </w:r>
      <w:r w:rsidR="00C52A1E" w:rsidRPr="009976DB">
        <w:rPr>
          <w:rFonts w:ascii="Times New Roman" w:hAnsi="Times New Roman"/>
          <w:szCs w:val="22"/>
        </w:rPr>
        <w:t xml:space="preserve">both n46 and </w:t>
      </w:r>
      <w:r w:rsidR="00E01BBC" w:rsidRPr="009976DB">
        <w:rPr>
          <w:rFonts w:ascii="Times New Roman" w:hAnsi="Times New Roman"/>
          <w:szCs w:val="22"/>
        </w:rPr>
        <w:t>n96 is 30 kHz.</w:t>
      </w:r>
    </w:p>
    <w:p w14:paraId="6B9A3C5F" w14:textId="5CA60FEF" w:rsidR="00B01B2E" w:rsidRPr="009976DB" w:rsidRDefault="00B01B2E" w:rsidP="00B01B2E">
      <w:pPr>
        <w:spacing w:before="120" w:after="240"/>
        <w:rPr>
          <w:sz w:val="22"/>
          <w:szCs w:val="22"/>
        </w:rPr>
      </w:pPr>
      <w:r w:rsidRPr="009976DB">
        <w:rPr>
          <w:sz w:val="22"/>
          <w:szCs w:val="22"/>
        </w:rPr>
        <w:t>Th</w:t>
      </w:r>
      <w:r w:rsidR="009976DB" w:rsidRPr="009976DB">
        <w:rPr>
          <w:sz w:val="22"/>
          <w:szCs w:val="22"/>
        </w:rPr>
        <w:t>e above combination leads to the following 3 sets of 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3962"/>
        <w:gridCol w:w="4239"/>
      </w:tblGrid>
      <w:tr w:rsidR="00663027" w:rsidRPr="00663027" w14:paraId="52CC62DB" w14:textId="77777777" w:rsidTr="00F3737A">
        <w:tc>
          <w:tcPr>
            <w:tcW w:w="1413" w:type="dxa"/>
            <w:tcBorders>
              <w:top w:val="single" w:sz="4" w:space="0" w:color="auto"/>
              <w:left w:val="single" w:sz="4" w:space="0" w:color="auto"/>
              <w:bottom w:val="single" w:sz="4" w:space="0" w:color="auto"/>
              <w:right w:val="single" w:sz="4" w:space="0" w:color="auto"/>
            </w:tcBorders>
            <w:hideMark/>
          </w:tcPr>
          <w:p w14:paraId="5F9C536D" w14:textId="77777777" w:rsidR="00663027" w:rsidRPr="00663027" w:rsidRDefault="00663027" w:rsidP="00663027">
            <w:pPr>
              <w:keepNext/>
              <w:keepLines/>
              <w:spacing w:after="0"/>
              <w:jc w:val="center"/>
              <w:rPr>
                <w:rFonts w:eastAsia="SimSun"/>
                <w:b/>
                <w:lang w:eastAsia="zh-CN"/>
              </w:rPr>
            </w:pPr>
            <w:r w:rsidRPr="00663027">
              <w:rPr>
                <w:rFonts w:eastAsia="SimSun"/>
                <w:b/>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0B397490" w14:textId="77777777" w:rsidR="00663027" w:rsidRPr="00663027" w:rsidRDefault="00663027" w:rsidP="00663027">
            <w:pPr>
              <w:keepNext/>
              <w:keepLines/>
              <w:spacing w:after="0"/>
              <w:jc w:val="center"/>
              <w:rPr>
                <w:rFonts w:eastAsia="SimSun"/>
                <w:b/>
                <w:lang w:eastAsia="zh-CN"/>
              </w:rPr>
            </w:pPr>
            <w:r w:rsidRPr="00663027">
              <w:rPr>
                <w:rFonts w:eastAsia="SimSun"/>
                <w:b/>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3639645F" w14:textId="77777777" w:rsidR="00663027" w:rsidRPr="00663027" w:rsidRDefault="00663027" w:rsidP="00663027">
            <w:pPr>
              <w:keepNext/>
              <w:keepLines/>
              <w:spacing w:after="0"/>
              <w:jc w:val="center"/>
              <w:rPr>
                <w:rFonts w:eastAsia="SimSun"/>
                <w:b/>
                <w:lang w:eastAsia="zh-CN"/>
              </w:rPr>
            </w:pPr>
            <w:r w:rsidRPr="00663027">
              <w:rPr>
                <w:rFonts w:eastAsia="SimSun"/>
                <w:b/>
                <w:lang w:eastAsia="zh-CN"/>
              </w:rPr>
              <w:t>Target cell with CCA</w:t>
            </w:r>
          </w:p>
        </w:tc>
      </w:tr>
      <w:tr w:rsidR="00663027" w:rsidRPr="00663027" w14:paraId="496D3746" w14:textId="77777777" w:rsidTr="00F3737A">
        <w:tc>
          <w:tcPr>
            <w:tcW w:w="1413" w:type="dxa"/>
            <w:tcBorders>
              <w:top w:val="single" w:sz="4" w:space="0" w:color="auto"/>
              <w:left w:val="single" w:sz="4" w:space="0" w:color="auto"/>
              <w:bottom w:val="single" w:sz="4" w:space="0" w:color="auto"/>
              <w:right w:val="single" w:sz="4" w:space="0" w:color="auto"/>
            </w:tcBorders>
            <w:hideMark/>
          </w:tcPr>
          <w:p w14:paraId="05F95D4E" w14:textId="77777777" w:rsidR="00663027" w:rsidRPr="00663027" w:rsidRDefault="00663027" w:rsidP="00663027">
            <w:pPr>
              <w:keepNext/>
              <w:keepLines/>
              <w:spacing w:after="0"/>
              <w:jc w:val="center"/>
              <w:rPr>
                <w:rFonts w:eastAsia="SimSun"/>
                <w:lang w:eastAsia="zh-CN"/>
              </w:rPr>
            </w:pPr>
            <w:r w:rsidRPr="00663027">
              <w:rPr>
                <w:rFonts w:eastAsia="SimSun"/>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4A7D2279" w14:textId="77777777" w:rsidR="00663027" w:rsidRPr="00663027" w:rsidRDefault="00663027" w:rsidP="00663027">
            <w:pPr>
              <w:keepNext/>
              <w:keepLines/>
              <w:spacing w:after="0"/>
              <w:jc w:val="center"/>
              <w:rPr>
                <w:rFonts w:eastAsia="SimSun"/>
                <w:lang w:eastAsia="ko-KR"/>
              </w:rPr>
            </w:pPr>
            <w:r w:rsidRPr="00663027">
              <w:rPr>
                <w:rFonts w:eastAsia="SimSun"/>
                <w:lang w:eastAsia="ko-KR"/>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3DA04B15" w14:textId="77777777" w:rsidR="00663027" w:rsidRPr="00663027" w:rsidRDefault="00663027" w:rsidP="00663027">
            <w:pPr>
              <w:keepNext/>
              <w:keepLines/>
              <w:spacing w:after="0"/>
              <w:jc w:val="center"/>
              <w:rPr>
                <w:rFonts w:eastAsia="SimSun"/>
                <w:lang w:eastAsia="ko-KR"/>
              </w:rPr>
            </w:pPr>
            <w:r w:rsidRPr="00663027">
              <w:rPr>
                <w:rFonts w:eastAsia="SimSun"/>
                <w:lang w:eastAsia="ko-KR"/>
              </w:rPr>
              <w:t>30 kHz SSB SCS, 40 MHz bandwidth, TDD</w:t>
            </w:r>
          </w:p>
        </w:tc>
      </w:tr>
      <w:tr w:rsidR="00663027" w:rsidRPr="00663027" w14:paraId="5558B31D" w14:textId="77777777" w:rsidTr="00F3737A">
        <w:tc>
          <w:tcPr>
            <w:tcW w:w="1413" w:type="dxa"/>
            <w:tcBorders>
              <w:top w:val="single" w:sz="4" w:space="0" w:color="auto"/>
              <w:left w:val="single" w:sz="4" w:space="0" w:color="auto"/>
              <w:bottom w:val="single" w:sz="4" w:space="0" w:color="auto"/>
              <w:right w:val="single" w:sz="4" w:space="0" w:color="auto"/>
            </w:tcBorders>
            <w:hideMark/>
          </w:tcPr>
          <w:p w14:paraId="7DEE5FAD" w14:textId="77777777" w:rsidR="00663027" w:rsidRPr="00663027" w:rsidRDefault="00663027" w:rsidP="00663027">
            <w:pPr>
              <w:keepNext/>
              <w:keepLines/>
              <w:spacing w:after="0"/>
              <w:jc w:val="center"/>
              <w:rPr>
                <w:rFonts w:eastAsia="SimSun"/>
                <w:lang w:eastAsia="zh-CN"/>
              </w:rPr>
            </w:pPr>
            <w:r w:rsidRPr="00663027">
              <w:rPr>
                <w:rFonts w:eastAsia="SimSun"/>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3CD97B97" w14:textId="77777777" w:rsidR="00663027" w:rsidRPr="00663027" w:rsidRDefault="00663027" w:rsidP="00663027">
            <w:pPr>
              <w:keepNext/>
              <w:keepLines/>
              <w:spacing w:after="0"/>
              <w:jc w:val="center"/>
              <w:rPr>
                <w:rFonts w:eastAsia="SimSun"/>
                <w:lang w:eastAsia="ko-KR"/>
              </w:rPr>
            </w:pPr>
            <w:r w:rsidRPr="00663027">
              <w:rPr>
                <w:rFonts w:eastAsia="SimSun"/>
                <w:lang w:eastAsia="ko-KR"/>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7E67208D" w14:textId="77777777" w:rsidR="00663027" w:rsidRPr="00663027" w:rsidRDefault="00663027" w:rsidP="00663027">
            <w:pPr>
              <w:keepNext/>
              <w:keepLines/>
              <w:spacing w:after="0"/>
              <w:jc w:val="center"/>
              <w:rPr>
                <w:rFonts w:eastAsia="SimSun"/>
                <w:lang w:eastAsia="ko-KR"/>
              </w:rPr>
            </w:pPr>
            <w:r w:rsidRPr="00663027">
              <w:rPr>
                <w:rFonts w:eastAsia="SimSun"/>
                <w:lang w:eastAsia="ko-KR"/>
              </w:rPr>
              <w:t>30 kHz SSB SCS, 40 MHz bandwidth, TDD</w:t>
            </w:r>
          </w:p>
        </w:tc>
      </w:tr>
      <w:tr w:rsidR="00663027" w:rsidRPr="00663027" w14:paraId="2DBC6436" w14:textId="77777777" w:rsidTr="00F3737A">
        <w:tc>
          <w:tcPr>
            <w:tcW w:w="1413" w:type="dxa"/>
            <w:tcBorders>
              <w:top w:val="single" w:sz="4" w:space="0" w:color="auto"/>
              <w:left w:val="single" w:sz="4" w:space="0" w:color="auto"/>
              <w:bottom w:val="single" w:sz="4" w:space="0" w:color="auto"/>
              <w:right w:val="single" w:sz="4" w:space="0" w:color="auto"/>
            </w:tcBorders>
            <w:hideMark/>
          </w:tcPr>
          <w:p w14:paraId="46DC3CF8" w14:textId="77777777" w:rsidR="00663027" w:rsidRPr="00663027" w:rsidRDefault="00663027" w:rsidP="00663027">
            <w:pPr>
              <w:keepNext/>
              <w:keepLines/>
              <w:spacing w:after="0"/>
              <w:jc w:val="center"/>
              <w:rPr>
                <w:rFonts w:eastAsia="SimSun"/>
                <w:lang w:eastAsia="zh-CN"/>
              </w:rPr>
            </w:pPr>
            <w:r w:rsidRPr="00663027">
              <w:rPr>
                <w:rFonts w:eastAsia="SimSun"/>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0A1BE358" w14:textId="77777777" w:rsidR="00663027" w:rsidRPr="00663027" w:rsidRDefault="00663027" w:rsidP="00663027">
            <w:pPr>
              <w:keepNext/>
              <w:keepLines/>
              <w:spacing w:after="0"/>
              <w:jc w:val="center"/>
              <w:rPr>
                <w:rFonts w:eastAsia="SimSun"/>
                <w:lang w:eastAsia="ko-KR"/>
              </w:rPr>
            </w:pPr>
            <w:r w:rsidRPr="00663027">
              <w:rPr>
                <w:rFonts w:eastAsia="SimSun"/>
                <w:lang w:eastAsia="ko-KR"/>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6AED5400" w14:textId="77777777" w:rsidR="00663027" w:rsidRPr="00663027" w:rsidRDefault="00663027" w:rsidP="00663027">
            <w:pPr>
              <w:keepNext/>
              <w:keepLines/>
              <w:spacing w:after="0"/>
              <w:jc w:val="center"/>
              <w:rPr>
                <w:rFonts w:eastAsia="SimSun"/>
                <w:lang w:eastAsia="ko-KR"/>
              </w:rPr>
            </w:pPr>
            <w:r w:rsidRPr="00663027">
              <w:rPr>
                <w:rFonts w:eastAsia="SimSun"/>
                <w:lang w:eastAsia="ko-KR"/>
              </w:rPr>
              <w:t>30 kHz SSB SCS, 40 MHz bandwidth, TDD</w:t>
            </w:r>
          </w:p>
        </w:tc>
      </w:tr>
    </w:tbl>
    <w:p w14:paraId="6E463AE4" w14:textId="0DBB5D7D" w:rsidR="00F12E14" w:rsidRDefault="00CF24C6" w:rsidP="00E32EF4">
      <w:pPr>
        <w:spacing w:before="240" w:after="0"/>
        <w:rPr>
          <w:sz w:val="22"/>
          <w:szCs w:val="22"/>
        </w:rPr>
      </w:pPr>
      <w:r>
        <w:rPr>
          <w:sz w:val="22"/>
          <w:szCs w:val="22"/>
        </w:rPr>
        <w:t xml:space="preserve">Another important aspect is the LBT modelling in the target cell. </w:t>
      </w:r>
      <w:r w:rsidR="009976DB">
        <w:rPr>
          <w:sz w:val="22"/>
          <w:szCs w:val="22"/>
        </w:rPr>
        <w:t xml:space="preserve">There will be no LBT modelling in the serving cell. </w:t>
      </w:r>
      <w:r w:rsidR="00765695">
        <w:rPr>
          <w:sz w:val="22"/>
          <w:szCs w:val="22"/>
        </w:rPr>
        <w:t xml:space="preserve">The main aim of the tests should be to verify the cell identification delay for the target cell. We therefore suggest </w:t>
      </w:r>
      <w:r w:rsidR="006C4B94">
        <w:rPr>
          <w:sz w:val="22"/>
          <w:szCs w:val="22"/>
        </w:rPr>
        <w:t>a</w:t>
      </w:r>
      <w:r w:rsidR="00B737A8">
        <w:rPr>
          <w:sz w:val="22"/>
          <w:szCs w:val="22"/>
        </w:rPr>
        <w:t>pply</w:t>
      </w:r>
      <w:r w:rsidR="006C4B94">
        <w:rPr>
          <w:sz w:val="22"/>
          <w:szCs w:val="22"/>
        </w:rPr>
        <w:t>ing the</w:t>
      </w:r>
      <w:r w:rsidR="00B737A8">
        <w:rPr>
          <w:sz w:val="22"/>
          <w:szCs w:val="22"/>
        </w:rPr>
        <w:t xml:space="preserve"> LBT only in </w:t>
      </w:r>
      <w:r w:rsidR="009976DB">
        <w:rPr>
          <w:sz w:val="22"/>
          <w:szCs w:val="22"/>
        </w:rPr>
        <w:t xml:space="preserve">DL of </w:t>
      </w:r>
      <w:r w:rsidR="00B737A8">
        <w:rPr>
          <w:sz w:val="22"/>
          <w:szCs w:val="22"/>
        </w:rPr>
        <w:t xml:space="preserve">the target cell. </w:t>
      </w:r>
      <w:r w:rsidR="006C4B94">
        <w:rPr>
          <w:sz w:val="22"/>
          <w:szCs w:val="22"/>
        </w:rPr>
        <w:t>Furthermore,</w:t>
      </w:r>
      <w:r w:rsidR="000C2749">
        <w:rPr>
          <w:sz w:val="22"/>
          <w:szCs w:val="22"/>
        </w:rPr>
        <w:t xml:space="preserve"> the </w:t>
      </w:r>
      <w:r w:rsidR="006C4B94">
        <w:rPr>
          <w:sz w:val="22"/>
          <w:szCs w:val="22"/>
        </w:rPr>
        <w:t xml:space="preserve">UL LBT </w:t>
      </w:r>
      <w:r w:rsidR="000C2749">
        <w:rPr>
          <w:sz w:val="22"/>
          <w:szCs w:val="22"/>
        </w:rPr>
        <w:t xml:space="preserve">can be </w:t>
      </w:r>
      <w:r w:rsidR="006C4B94">
        <w:rPr>
          <w:sz w:val="22"/>
          <w:szCs w:val="22"/>
        </w:rPr>
        <w:t>avoided in the target cell since the aim is not to test the PRACH performance under LBT. There will be separate PRACH tests to ver</w:t>
      </w:r>
      <w:r w:rsidR="003C4ADC">
        <w:rPr>
          <w:sz w:val="22"/>
          <w:szCs w:val="22"/>
        </w:rPr>
        <w:t>ify PRACH performance under UL LBT.</w:t>
      </w:r>
    </w:p>
    <w:p w14:paraId="299DC374" w14:textId="4F5FB1C7" w:rsidR="00B932E9" w:rsidRDefault="00B932E9" w:rsidP="00E32EF4">
      <w:pPr>
        <w:spacing w:before="240" w:after="0"/>
        <w:rPr>
          <w:sz w:val="22"/>
          <w:szCs w:val="22"/>
        </w:rPr>
      </w:pPr>
      <w:r>
        <w:rPr>
          <w:sz w:val="22"/>
          <w:szCs w:val="22"/>
        </w:rPr>
        <w:t>Also it is important to</w:t>
      </w:r>
      <w:r w:rsidR="00F95756">
        <w:rPr>
          <w:sz w:val="22"/>
          <w:szCs w:val="22"/>
        </w:rPr>
        <w:t xml:space="preserve"> avoid UE exceeding number of DL LBT failures </w:t>
      </w:r>
      <w:r w:rsidR="000D1C76">
        <w:rPr>
          <w:sz w:val="22"/>
          <w:szCs w:val="22"/>
        </w:rPr>
        <w:t xml:space="preserve">(L1) </w:t>
      </w:r>
      <w:r w:rsidR="00F95756">
        <w:rPr>
          <w:sz w:val="22"/>
          <w:szCs w:val="22"/>
        </w:rPr>
        <w:t>beyond L1,max in the target cell</w:t>
      </w:r>
      <w:r w:rsidR="008D59FD">
        <w:rPr>
          <w:sz w:val="22"/>
          <w:szCs w:val="22"/>
        </w:rPr>
        <w:t xml:space="preserve">. Otherwise </w:t>
      </w:r>
      <w:r w:rsidR="000D1C76">
        <w:rPr>
          <w:sz w:val="22"/>
          <w:szCs w:val="22"/>
        </w:rPr>
        <w:t xml:space="preserve">(i.e. if L1&gt;L1,max) </w:t>
      </w:r>
      <w:r w:rsidR="008D59FD">
        <w:rPr>
          <w:sz w:val="22"/>
          <w:szCs w:val="22"/>
        </w:rPr>
        <w:t xml:space="preserve">the UE will trigger </w:t>
      </w:r>
      <w:r w:rsidR="005F549A">
        <w:rPr>
          <w:sz w:val="22"/>
          <w:szCs w:val="22"/>
        </w:rPr>
        <w:t>cell reselection.</w:t>
      </w:r>
      <w:r w:rsidR="000D1C76">
        <w:rPr>
          <w:sz w:val="22"/>
          <w:szCs w:val="22"/>
        </w:rPr>
        <w:t xml:space="preserve"> This can be realized by setting </w:t>
      </w:r>
      <w:r w:rsidR="00A965BE">
        <w:rPr>
          <w:sz w:val="22"/>
          <w:szCs w:val="22"/>
        </w:rPr>
        <w:t xml:space="preserve">lower </w:t>
      </w:r>
      <w:r w:rsidR="000D1C76">
        <w:rPr>
          <w:sz w:val="22"/>
          <w:szCs w:val="22"/>
        </w:rPr>
        <w:t>DL LBT failure probability</w:t>
      </w:r>
      <w:r w:rsidR="00A965BE">
        <w:rPr>
          <w:sz w:val="22"/>
          <w:szCs w:val="22"/>
        </w:rPr>
        <w:t>.</w:t>
      </w:r>
    </w:p>
    <w:p w14:paraId="45C1AC25" w14:textId="6E49D2DB"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p>
    <w:p w14:paraId="4CC455B3" w14:textId="442DA701" w:rsidR="004E6E42" w:rsidRPr="00615C40" w:rsidRDefault="00967D32" w:rsidP="003C4CA3">
      <w:pPr>
        <w:overflowPunct w:val="0"/>
        <w:autoSpaceDE w:val="0"/>
        <w:autoSpaceDN w:val="0"/>
        <w:adjustRightInd w:val="0"/>
        <w:spacing w:after="0"/>
        <w:textAlignment w:val="baseline"/>
        <w:rPr>
          <w:sz w:val="22"/>
          <w:szCs w:val="22"/>
        </w:rPr>
      </w:pPr>
      <w:r w:rsidRPr="00615C40">
        <w:rPr>
          <w:sz w:val="22"/>
          <w:szCs w:val="22"/>
          <w:lang w:val="en-US"/>
        </w:rPr>
        <w:t xml:space="preserve">In this paper we have </w:t>
      </w:r>
      <w:r w:rsidR="000E3A29" w:rsidRPr="00615C40">
        <w:rPr>
          <w:sz w:val="22"/>
          <w:szCs w:val="22"/>
          <w:lang w:val="en-US"/>
        </w:rPr>
        <w:t xml:space="preserve">analyzed the </w:t>
      </w:r>
      <w:r w:rsidR="00690980" w:rsidRPr="00615C40">
        <w:rPr>
          <w:sz w:val="22"/>
          <w:szCs w:val="22"/>
          <w:lang w:val="en-US"/>
        </w:rPr>
        <w:t xml:space="preserve">scenarios and tests for verifying RRC </w:t>
      </w:r>
      <w:r w:rsidR="002C4283">
        <w:rPr>
          <w:sz w:val="22"/>
          <w:szCs w:val="22"/>
          <w:lang w:val="en-US"/>
        </w:rPr>
        <w:t>connection release with redirection</w:t>
      </w:r>
      <w:r w:rsidR="00690980" w:rsidRPr="00615C40">
        <w:rPr>
          <w:sz w:val="22"/>
          <w:szCs w:val="22"/>
          <w:lang w:val="en-US"/>
        </w:rPr>
        <w:t xml:space="preserve"> requirements</w:t>
      </w:r>
      <w:r w:rsidR="00B737A8" w:rsidRPr="00615C40">
        <w:rPr>
          <w:sz w:val="22"/>
          <w:szCs w:val="22"/>
          <w:lang w:val="en-US"/>
        </w:rPr>
        <w:t xml:space="preserve"> </w:t>
      </w:r>
      <w:r w:rsidR="000C2749">
        <w:rPr>
          <w:sz w:val="22"/>
          <w:szCs w:val="22"/>
          <w:lang w:val="en-US"/>
        </w:rPr>
        <w:t xml:space="preserve">from NR to </w:t>
      </w:r>
      <w:r w:rsidR="00B737A8" w:rsidRPr="00615C40">
        <w:rPr>
          <w:sz w:val="22"/>
          <w:szCs w:val="22"/>
          <w:lang w:val="en-US"/>
        </w:rPr>
        <w:t>N</w:t>
      </w:r>
      <w:r w:rsidR="001B156D" w:rsidRPr="00615C40">
        <w:rPr>
          <w:sz w:val="22"/>
          <w:szCs w:val="22"/>
          <w:lang w:val="en-US"/>
        </w:rPr>
        <w:t>R-U</w:t>
      </w:r>
      <w:r w:rsidR="00CE21F0" w:rsidRPr="00615C40">
        <w:rPr>
          <w:sz w:val="22"/>
          <w:szCs w:val="22"/>
          <w:lang w:val="en-US"/>
        </w:rPr>
        <w:t xml:space="preserve">. Based on </w:t>
      </w:r>
      <w:r w:rsidR="000C008B" w:rsidRPr="00615C40">
        <w:rPr>
          <w:sz w:val="22"/>
          <w:szCs w:val="22"/>
          <w:lang w:val="en-US"/>
        </w:rPr>
        <w:t xml:space="preserve">the </w:t>
      </w:r>
      <w:r w:rsidR="004D50F4" w:rsidRPr="00615C40">
        <w:rPr>
          <w:sz w:val="22"/>
          <w:szCs w:val="22"/>
        </w:rPr>
        <w:t>analys</w:t>
      </w:r>
      <w:r w:rsidR="000C008B" w:rsidRPr="00615C40">
        <w:rPr>
          <w:sz w:val="22"/>
          <w:szCs w:val="22"/>
        </w:rPr>
        <w:t xml:space="preserve">is </w:t>
      </w:r>
      <w:bookmarkStart w:id="3" w:name="_Hlk23953093"/>
      <w:r w:rsidR="000C008B" w:rsidRPr="00615C40">
        <w:rPr>
          <w:sz w:val="22"/>
          <w:szCs w:val="22"/>
          <w:lang w:val="en-US"/>
        </w:rPr>
        <w:t>f</w:t>
      </w:r>
      <w:proofErr w:type="spellStart"/>
      <w:r w:rsidR="00E86FF9" w:rsidRPr="00615C40">
        <w:rPr>
          <w:sz w:val="22"/>
          <w:szCs w:val="22"/>
        </w:rPr>
        <w:t>ollowing</w:t>
      </w:r>
      <w:proofErr w:type="spellEnd"/>
      <w:r w:rsidR="00E86FF9" w:rsidRPr="00615C40">
        <w:rPr>
          <w:sz w:val="22"/>
          <w:szCs w:val="22"/>
        </w:rPr>
        <w:t xml:space="preserve"> </w:t>
      </w:r>
      <w:r w:rsidR="001B156D" w:rsidRPr="00615C40">
        <w:rPr>
          <w:sz w:val="22"/>
          <w:szCs w:val="22"/>
        </w:rPr>
        <w:t>are the</w:t>
      </w:r>
      <w:r w:rsidR="00830921" w:rsidRPr="00615C40">
        <w:rPr>
          <w:sz w:val="22"/>
          <w:szCs w:val="22"/>
        </w:rPr>
        <w:t xml:space="preserve"> </w:t>
      </w:r>
      <w:r w:rsidR="000467E3" w:rsidRPr="00615C40">
        <w:rPr>
          <w:sz w:val="22"/>
          <w:szCs w:val="22"/>
        </w:rPr>
        <w:t xml:space="preserve">main </w:t>
      </w:r>
      <w:r w:rsidR="00506C4B" w:rsidRPr="00615C40">
        <w:rPr>
          <w:sz w:val="22"/>
          <w:szCs w:val="22"/>
        </w:rPr>
        <w:t>proposal</w:t>
      </w:r>
      <w:r w:rsidR="001B156D" w:rsidRPr="00615C40">
        <w:rPr>
          <w:sz w:val="22"/>
          <w:szCs w:val="22"/>
        </w:rPr>
        <w:t>s</w:t>
      </w:r>
      <w:r w:rsidR="00AE34EB" w:rsidRPr="00615C40">
        <w:rPr>
          <w:sz w:val="22"/>
          <w:szCs w:val="22"/>
        </w:rPr>
        <w:t>:</w:t>
      </w:r>
      <w:r w:rsidR="007E7B60" w:rsidRPr="00615C40">
        <w:rPr>
          <w:sz w:val="22"/>
          <w:szCs w:val="22"/>
        </w:rPr>
        <w:t xml:space="preserve"> </w:t>
      </w:r>
    </w:p>
    <w:p w14:paraId="0661CBE2" w14:textId="31E81BF4" w:rsidR="00690980" w:rsidRPr="00615C40" w:rsidRDefault="00A84151" w:rsidP="00690980">
      <w:pPr>
        <w:pStyle w:val="ListParagraph"/>
        <w:numPr>
          <w:ilvl w:val="0"/>
          <w:numId w:val="23"/>
        </w:numPr>
        <w:spacing w:before="240"/>
        <w:ind w:left="357" w:hanging="357"/>
        <w:contextualSpacing w:val="0"/>
        <w:rPr>
          <w:rFonts w:ascii="Times New Roman" w:hAnsi="Times New Roman"/>
          <w:szCs w:val="22"/>
        </w:rPr>
      </w:pPr>
      <w:r w:rsidRPr="00615C40">
        <w:rPr>
          <w:rFonts w:ascii="Times New Roman" w:hAnsi="Times New Roman"/>
          <w:b/>
          <w:bCs/>
          <w:szCs w:val="22"/>
        </w:rPr>
        <w:t>Proposal 1:</w:t>
      </w:r>
      <w:r w:rsidRPr="00615C40">
        <w:rPr>
          <w:rFonts w:ascii="Times New Roman" w:hAnsi="Times New Roman"/>
          <w:szCs w:val="22"/>
        </w:rPr>
        <w:t xml:space="preserve"> </w:t>
      </w:r>
      <w:r w:rsidR="000C2749">
        <w:rPr>
          <w:rFonts w:ascii="Times New Roman" w:hAnsi="Times New Roman"/>
          <w:szCs w:val="22"/>
        </w:rPr>
        <w:t>T</w:t>
      </w:r>
      <w:r w:rsidR="003A0550">
        <w:rPr>
          <w:rFonts w:ascii="Times New Roman" w:hAnsi="Times New Roman"/>
          <w:szCs w:val="22"/>
        </w:rPr>
        <w:t>he f</w:t>
      </w:r>
      <w:r w:rsidR="008111B7" w:rsidRPr="00615C40">
        <w:rPr>
          <w:rFonts w:ascii="Times New Roman" w:hAnsi="Times New Roman"/>
          <w:szCs w:val="22"/>
        </w:rPr>
        <w:t xml:space="preserve">ollowing </w:t>
      </w:r>
      <w:r w:rsidR="00A36E9C">
        <w:rPr>
          <w:rFonts w:ascii="Times New Roman" w:hAnsi="Times New Roman"/>
          <w:szCs w:val="22"/>
        </w:rPr>
        <w:t xml:space="preserve">NR to NR-U </w:t>
      </w:r>
      <w:r w:rsidR="008111B7" w:rsidRPr="00615C40">
        <w:rPr>
          <w:rFonts w:ascii="Times New Roman" w:hAnsi="Times New Roman"/>
          <w:szCs w:val="22"/>
        </w:rPr>
        <w:t xml:space="preserve">RRC </w:t>
      </w:r>
      <w:r w:rsidR="002C4283">
        <w:rPr>
          <w:rFonts w:ascii="Times New Roman" w:hAnsi="Times New Roman"/>
          <w:szCs w:val="22"/>
        </w:rPr>
        <w:t>connection release with redirection</w:t>
      </w:r>
      <w:r w:rsidR="008111B7" w:rsidRPr="00615C40">
        <w:rPr>
          <w:rFonts w:ascii="Times New Roman" w:hAnsi="Times New Roman"/>
          <w:szCs w:val="22"/>
        </w:rPr>
        <w:t xml:space="preserve"> </w:t>
      </w:r>
      <w:r w:rsidR="00A36E9C">
        <w:rPr>
          <w:rFonts w:ascii="Times New Roman" w:hAnsi="Times New Roman"/>
          <w:szCs w:val="22"/>
        </w:rPr>
        <w:t>test</w:t>
      </w:r>
      <w:r w:rsidR="00A965BE">
        <w:rPr>
          <w:rFonts w:ascii="Times New Roman" w:hAnsi="Times New Roman"/>
          <w:szCs w:val="22"/>
        </w:rPr>
        <w:t xml:space="preserve"> </w:t>
      </w:r>
      <w:r w:rsidR="00A36E9C">
        <w:rPr>
          <w:rFonts w:ascii="Times New Roman" w:hAnsi="Times New Roman"/>
          <w:szCs w:val="22"/>
        </w:rPr>
        <w:t xml:space="preserve">to verify core requirements </w:t>
      </w:r>
      <w:r w:rsidR="00690980" w:rsidRPr="00615C40">
        <w:rPr>
          <w:rFonts w:ascii="Times New Roman" w:hAnsi="Times New Roman"/>
          <w:szCs w:val="22"/>
        </w:rPr>
        <w:t xml:space="preserve">in clause </w:t>
      </w:r>
      <w:r w:rsidR="001B156D" w:rsidRPr="00615C40">
        <w:rPr>
          <w:rFonts w:ascii="Times New Roman" w:hAnsi="Times New Roman"/>
          <w:szCs w:val="22"/>
        </w:rPr>
        <w:t>6.2</w:t>
      </w:r>
      <w:r w:rsidR="00A05EDD">
        <w:rPr>
          <w:rFonts w:ascii="Times New Roman" w:hAnsi="Times New Roman"/>
          <w:szCs w:val="22"/>
        </w:rPr>
        <w:t>.3.2.3</w:t>
      </w:r>
      <w:r w:rsidR="00690980" w:rsidRPr="00615C40">
        <w:rPr>
          <w:rFonts w:ascii="Times New Roman" w:hAnsi="Times New Roman"/>
          <w:szCs w:val="22"/>
        </w:rPr>
        <w:t>, TS 38.1</w:t>
      </w:r>
      <w:r w:rsidR="001B156D" w:rsidRPr="00615C40">
        <w:rPr>
          <w:rFonts w:ascii="Times New Roman" w:hAnsi="Times New Roman"/>
          <w:szCs w:val="22"/>
        </w:rPr>
        <w:t>33</w:t>
      </w:r>
      <w:r w:rsidR="00A36E9C">
        <w:rPr>
          <w:rFonts w:ascii="Times New Roman" w:hAnsi="Times New Roman"/>
          <w:szCs w:val="22"/>
        </w:rPr>
        <w:t xml:space="preserve">, </w:t>
      </w:r>
      <w:r w:rsidR="00A965BE">
        <w:rPr>
          <w:rFonts w:ascii="Times New Roman" w:hAnsi="Times New Roman"/>
          <w:szCs w:val="22"/>
        </w:rPr>
        <w:t xml:space="preserve">is </w:t>
      </w:r>
      <w:r w:rsidR="00A36E9C">
        <w:rPr>
          <w:rFonts w:ascii="Times New Roman" w:hAnsi="Times New Roman"/>
          <w:szCs w:val="22"/>
        </w:rPr>
        <w:t>defined:</w:t>
      </w:r>
    </w:p>
    <w:p w14:paraId="438B90C9" w14:textId="11B99F0A" w:rsidR="000C2749" w:rsidRPr="000C2749" w:rsidRDefault="000C2749" w:rsidP="000C2749">
      <w:pPr>
        <w:pStyle w:val="ListParagraph"/>
        <w:numPr>
          <w:ilvl w:val="0"/>
          <w:numId w:val="32"/>
        </w:numPr>
        <w:spacing w:before="120"/>
        <w:ind w:left="714" w:hanging="357"/>
        <w:contextualSpacing w:val="0"/>
        <w:rPr>
          <w:rFonts w:ascii="Times New Roman" w:hAnsi="Times New Roman"/>
          <w:szCs w:val="22"/>
        </w:rPr>
      </w:pPr>
      <w:r w:rsidRPr="00750E19">
        <w:rPr>
          <w:rFonts w:ascii="Times New Roman" w:hAnsi="Times New Roman"/>
          <w:szCs w:val="22"/>
        </w:rPr>
        <w:t>TC2: Redirection from NR FR1 carrier without CCA to NR FR1 carrier with CCA</w:t>
      </w:r>
    </w:p>
    <w:p w14:paraId="05D55B7F" w14:textId="2BA318A6" w:rsidR="0092697F" w:rsidRDefault="0092697F" w:rsidP="0092697F">
      <w:pPr>
        <w:pStyle w:val="ListParagraph"/>
        <w:numPr>
          <w:ilvl w:val="0"/>
          <w:numId w:val="23"/>
        </w:numPr>
        <w:spacing w:before="240" w:after="240"/>
        <w:ind w:left="357" w:hanging="357"/>
        <w:contextualSpacing w:val="0"/>
        <w:rPr>
          <w:rFonts w:ascii="Times New Roman" w:hAnsi="Times New Roman"/>
          <w:szCs w:val="22"/>
        </w:rPr>
      </w:pPr>
      <w:r w:rsidRPr="00615C40">
        <w:rPr>
          <w:rFonts w:ascii="Times New Roman" w:hAnsi="Times New Roman"/>
          <w:b/>
          <w:bCs/>
          <w:szCs w:val="22"/>
        </w:rPr>
        <w:t>Proposal 2:</w:t>
      </w:r>
      <w:r w:rsidRPr="00615C40">
        <w:rPr>
          <w:rFonts w:ascii="Times New Roman" w:hAnsi="Times New Roman"/>
          <w:szCs w:val="22"/>
        </w:rPr>
        <w:t xml:space="preserve"> NR to NR-U </w:t>
      </w:r>
      <w:r w:rsidR="009373CA">
        <w:rPr>
          <w:rFonts w:ascii="Times New Roman" w:hAnsi="Times New Roman"/>
          <w:szCs w:val="22"/>
        </w:rPr>
        <w:t xml:space="preserve">RRC </w:t>
      </w:r>
      <w:r w:rsidR="002C4283">
        <w:rPr>
          <w:rFonts w:ascii="Times New Roman" w:hAnsi="Times New Roman"/>
          <w:szCs w:val="22"/>
        </w:rPr>
        <w:t>connection release with redirection</w:t>
      </w:r>
      <w:r w:rsidRPr="00615C40">
        <w:rPr>
          <w:rFonts w:ascii="Times New Roman" w:hAnsi="Times New Roman"/>
          <w:szCs w:val="22"/>
        </w:rPr>
        <w:t xml:space="preserve"> tests are defined for the following configuration related to SSB SCS and BW for both serving and target cells: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3550"/>
        <w:gridCol w:w="3679"/>
      </w:tblGrid>
      <w:tr w:rsidR="000C2749" w:rsidRPr="00663027" w14:paraId="10173DD6" w14:textId="77777777" w:rsidTr="000C2749">
        <w:tc>
          <w:tcPr>
            <w:tcW w:w="1276" w:type="dxa"/>
            <w:tcBorders>
              <w:top w:val="single" w:sz="4" w:space="0" w:color="auto"/>
              <w:left w:val="single" w:sz="4" w:space="0" w:color="auto"/>
              <w:bottom w:val="single" w:sz="4" w:space="0" w:color="auto"/>
              <w:right w:val="single" w:sz="4" w:space="0" w:color="auto"/>
            </w:tcBorders>
            <w:hideMark/>
          </w:tcPr>
          <w:p w14:paraId="1EEA7F5B" w14:textId="77777777" w:rsidR="000C2749" w:rsidRPr="00663027" w:rsidRDefault="000C2749" w:rsidP="00F3737A">
            <w:pPr>
              <w:keepNext/>
              <w:keepLines/>
              <w:spacing w:after="0"/>
              <w:jc w:val="center"/>
              <w:rPr>
                <w:rFonts w:eastAsia="SimSun"/>
                <w:b/>
                <w:sz w:val="18"/>
                <w:szCs w:val="18"/>
                <w:lang w:eastAsia="zh-CN"/>
              </w:rPr>
            </w:pPr>
            <w:r w:rsidRPr="00663027">
              <w:rPr>
                <w:rFonts w:eastAsia="SimSun"/>
                <w:b/>
                <w:sz w:val="18"/>
                <w:szCs w:val="18"/>
                <w:lang w:eastAsia="zh-CN"/>
              </w:rPr>
              <w:t>Configuration</w:t>
            </w:r>
          </w:p>
        </w:tc>
        <w:tc>
          <w:tcPr>
            <w:tcW w:w="3550" w:type="dxa"/>
            <w:tcBorders>
              <w:top w:val="single" w:sz="4" w:space="0" w:color="auto"/>
              <w:left w:val="single" w:sz="4" w:space="0" w:color="auto"/>
              <w:bottom w:val="single" w:sz="4" w:space="0" w:color="auto"/>
              <w:right w:val="single" w:sz="4" w:space="0" w:color="auto"/>
            </w:tcBorders>
            <w:hideMark/>
          </w:tcPr>
          <w:p w14:paraId="252480CE" w14:textId="77777777" w:rsidR="000C2749" w:rsidRPr="00663027" w:rsidRDefault="000C2749" w:rsidP="00F3737A">
            <w:pPr>
              <w:keepNext/>
              <w:keepLines/>
              <w:spacing w:after="0"/>
              <w:jc w:val="center"/>
              <w:rPr>
                <w:rFonts w:eastAsia="SimSun"/>
                <w:b/>
                <w:sz w:val="18"/>
                <w:szCs w:val="18"/>
                <w:lang w:eastAsia="zh-CN"/>
              </w:rPr>
            </w:pPr>
            <w:r w:rsidRPr="00663027">
              <w:rPr>
                <w:rFonts w:eastAsia="SimSun"/>
                <w:b/>
                <w:sz w:val="18"/>
                <w:szCs w:val="18"/>
                <w:lang w:eastAsia="zh-CN"/>
              </w:rPr>
              <w:t>Source cell without CCA</w:t>
            </w:r>
          </w:p>
        </w:tc>
        <w:tc>
          <w:tcPr>
            <w:tcW w:w="3679" w:type="dxa"/>
            <w:tcBorders>
              <w:top w:val="single" w:sz="4" w:space="0" w:color="auto"/>
              <w:left w:val="single" w:sz="4" w:space="0" w:color="auto"/>
              <w:bottom w:val="single" w:sz="4" w:space="0" w:color="auto"/>
              <w:right w:val="single" w:sz="4" w:space="0" w:color="auto"/>
            </w:tcBorders>
          </w:tcPr>
          <w:p w14:paraId="046E21E7" w14:textId="77777777" w:rsidR="000C2749" w:rsidRPr="00663027" w:rsidRDefault="000C2749" w:rsidP="00F3737A">
            <w:pPr>
              <w:keepNext/>
              <w:keepLines/>
              <w:spacing w:after="0"/>
              <w:jc w:val="center"/>
              <w:rPr>
                <w:rFonts w:eastAsia="SimSun"/>
                <w:b/>
                <w:sz w:val="18"/>
                <w:szCs w:val="18"/>
                <w:lang w:eastAsia="zh-CN"/>
              </w:rPr>
            </w:pPr>
            <w:r w:rsidRPr="00663027">
              <w:rPr>
                <w:rFonts w:eastAsia="SimSun"/>
                <w:b/>
                <w:sz w:val="18"/>
                <w:szCs w:val="18"/>
                <w:lang w:eastAsia="zh-CN"/>
              </w:rPr>
              <w:t>Target cell with CCA</w:t>
            </w:r>
          </w:p>
        </w:tc>
      </w:tr>
      <w:tr w:rsidR="000C2749" w:rsidRPr="00663027" w14:paraId="622C05AE" w14:textId="77777777" w:rsidTr="000C2749">
        <w:tc>
          <w:tcPr>
            <w:tcW w:w="1276" w:type="dxa"/>
            <w:tcBorders>
              <w:top w:val="single" w:sz="4" w:space="0" w:color="auto"/>
              <w:left w:val="single" w:sz="4" w:space="0" w:color="auto"/>
              <w:bottom w:val="single" w:sz="4" w:space="0" w:color="auto"/>
              <w:right w:val="single" w:sz="4" w:space="0" w:color="auto"/>
            </w:tcBorders>
            <w:hideMark/>
          </w:tcPr>
          <w:p w14:paraId="66AC06F1" w14:textId="77777777" w:rsidR="000C2749" w:rsidRPr="00663027" w:rsidRDefault="000C2749" w:rsidP="00F3737A">
            <w:pPr>
              <w:keepNext/>
              <w:keepLines/>
              <w:spacing w:after="0"/>
              <w:jc w:val="center"/>
              <w:rPr>
                <w:rFonts w:eastAsia="SimSun"/>
                <w:sz w:val="18"/>
                <w:szCs w:val="18"/>
                <w:lang w:eastAsia="zh-CN"/>
              </w:rPr>
            </w:pPr>
            <w:r w:rsidRPr="00663027">
              <w:rPr>
                <w:rFonts w:eastAsia="SimSun"/>
                <w:sz w:val="18"/>
                <w:szCs w:val="18"/>
                <w:lang w:eastAsia="zh-CN"/>
              </w:rPr>
              <w:t>1</w:t>
            </w:r>
          </w:p>
        </w:tc>
        <w:tc>
          <w:tcPr>
            <w:tcW w:w="3550" w:type="dxa"/>
            <w:tcBorders>
              <w:top w:val="single" w:sz="4" w:space="0" w:color="auto"/>
              <w:left w:val="single" w:sz="4" w:space="0" w:color="auto"/>
              <w:bottom w:val="single" w:sz="4" w:space="0" w:color="auto"/>
              <w:right w:val="single" w:sz="4" w:space="0" w:color="auto"/>
            </w:tcBorders>
            <w:hideMark/>
          </w:tcPr>
          <w:p w14:paraId="70934156" w14:textId="77777777" w:rsidR="000C2749" w:rsidRPr="00663027" w:rsidRDefault="000C2749" w:rsidP="00F3737A">
            <w:pPr>
              <w:keepNext/>
              <w:keepLines/>
              <w:spacing w:after="0"/>
              <w:jc w:val="center"/>
              <w:rPr>
                <w:rFonts w:eastAsia="SimSun"/>
                <w:sz w:val="18"/>
                <w:szCs w:val="18"/>
                <w:lang w:eastAsia="ko-KR"/>
              </w:rPr>
            </w:pPr>
            <w:r w:rsidRPr="00663027">
              <w:rPr>
                <w:rFonts w:eastAsia="SimSun"/>
                <w:sz w:val="18"/>
                <w:szCs w:val="18"/>
                <w:lang w:eastAsia="ko-KR"/>
              </w:rPr>
              <w:t>15 kHz SSB SCS, 10 MHz bandwidth, FDD</w:t>
            </w:r>
          </w:p>
        </w:tc>
        <w:tc>
          <w:tcPr>
            <w:tcW w:w="3679" w:type="dxa"/>
            <w:tcBorders>
              <w:top w:val="single" w:sz="4" w:space="0" w:color="auto"/>
              <w:left w:val="single" w:sz="4" w:space="0" w:color="auto"/>
              <w:bottom w:val="single" w:sz="4" w:space="0" w:color="auto"/>
              <w:right w:val="single" w:sz="4" w:space="0" w:color="auto"/>
            </w:tcBorders>
          </w:tcPr>
          <w:p w14:paraId="5C3E6EC3" w14:textId="77777777" w:rsidR="000C2749" w:rsidRPr="00663027" w:rsidRDefault="000C2749" w:rsidP="00F3737A">
            <w:pPr>
              <w:keepNext/>
              <w:keepLines/>
              <w:spacing w:after="0"/>
              <w:jc w:val="center"/>
              <w:rPr>
                <w:rFonts w:eastAsia="SimSun"/>
                <w:sz w:val="18"/>
                <w:szCs w:val="18"/>
                <w:lang w:eastAsia="ko-KR"/>
              </w:rPr>
            </w:pPr>
            <w:r w:rsidRPr="00663027">
              <w:rPr>
                <w:rFonts w:eastAsia="SimSun"/>
                <w:sz w:val="18"/>
                <w:szCs w:val="18"/>
                <w:lang w:eastAsia="ko-KR"/>
              </w:rPr>
              <w:t>30 kHz SSB SCS, 40 MHz bandwidth, TDD</w:t>
            </w:r>
          </w:p>
        </w:tc>
      </w:tr>
      <w:tr w:rsidR="000C2749" w:rsidRPr="00663027" w14:paraId="3163BFFE" w14:textId="77777777" w:rsidTr="000C2749">
        <w:tc>
          <w:tcPr>
            <w:tcW w:w="1276" w:type="dxa"/>
            <w:tcBorders>
              <w:top w:val="single" w:sz="4" w:space="0" w:color="auto"/>
              <w:left w:val="single" w:sz="4" w:space="0" w:color="auto"/>
              <w:bottom w:val="single" w:sz="4" w:space="0" w:color="auto"/>
              <w:right w:val="single" w:sz="4" w:space="0" w:color="auto"/>
            </w:tcBorders>
            <w:hideMark/>
          </w:tcPr>
          <w:p w14:paraId="4DE2D20E" w14:textId="77777777" w:rsidR="000C2749" w:rsidRPr="00663027" w:rsidRDefault="000C2749" w:rsidP="00F3737A">
            <w:pPr>
              <w:keepNext/>
              <w:keepLines/>
              <w:spacing w:after="0"/>
              <w:jc w:val="center"/>
              <w:rPr>
                <w:rFonts w:eastAsia="SimSun"/>
                <w:sz w:val="18"/>
                <w:szCs w:val="18"/>
                <w:lang w:eastAsia="zh-CN"/>
              </w:rPr>
            </w:pPr>
            <w:r w:rsidRPr="00663027">
              <w:rPr>
                <w:rFonts w:eastAsia="SimSun"/>
                <w:sz w:val="18"/>
                <w:szCs w:val="18"/>
                <w:lang w:eastAsia="zh-CN"/>
              </w:rPr>
              <w:t>2</w:t>
            </w:r>
          </w:p>
        </w:tc>
        <w:tc>
          <w:tcPr>
            <w:tcW w:w="3550" w:type="dxa"/>
            <w:tcBorders>
              <w:top w:val="single" w:sz="4" w:space="0" w:color="auto"/>
              <w:left w:val="single" w:sz="4" w:space="0" w:color="auto"/>
              <w:bottom w:val="single" w:sz="4" w:space="0" w:color="auto"/>
              <w:right w:val="single" w:sz="4" w:space="0" w:color="auto"/>
            </w:tcBorders>
            <w:hideMark/>
          </w:tcPr>
          <w:p w14:paraId="11A147DE" w14:textId="77777777" w:rsidR="000C2749" w:rsidRPr="00663027" w:rsidRDefault="000C2749" w:rsidP="00F3737A">
            <w:pPr>
              <w:keepNext/>
              <w:keepLines/>
              <w:spacing w:after="0"/>
              <w:jc w:val="center"/>
              <w:rPr>
                <w:rFonts w:eastAsia="SimSun"/>
                <w:sz w:val="18"/>
                <w:szCs w:val="18"/>
                <w:lang w:eastAsia="ko-KR"/>
              </w:rPr>
            </w:pPr>
            <w:r w:rsidRPr="00663027">
              <w:rPr>
                <w:rFonts w:eastAsia="SimSun"/>
                <w:sz w:val="18"/>
                <w:szCs w:val="18"/>
                <w:lang w:eastAsia="ko-KR"/>
              </w:rPr>
              <w:t>15 kHz SSB SCS, 10 MHz bandwidth, TDD</w:t>
            </w:r>
          </w:p>
        </w:tc>
        <w:tc>
          <w:tcPr>
            <w:tcW w:w="3679" w:type="dxa"/>
            <w:tcBorders>
              <w:top w:val="single" w:sz="4" w:space="0" w:color="auto"/>
              <w:left w:val="single" w:sz="4" w:space="0" w:color="auto"/>
              <w:bottom w:val="single" w:sz="4" w:space="0" w:color="auto"/>
              <w:right w:val="single" w:sz="4" w:space="0" w:color="auto"/>
            </w:tcBorders>
          </w:tcPr>
          <w:p w14:paraId="734ECEE3" w14:textId="77777777" w:rsidR="000C2749" w:rsidRPr="00663027" w:rsidRDefault="000C2749" w:rsidP="00F3737A">
            <w:pPr>
              <w:keepNext/>
              <w:keepLines/>
              <w:spacing w:after="0"/>
              <w:jc w:val="center"/>
              <w:rPr>
                <w:rFonts w:eastAsia="SimSun"/>
                <w:sz w:val="18"/>
                <w:szCs w:val="18"/>
                <w:lang w:eastAsia="ko-KR"/>
              </w:rPr>
            </w:pPr>
            <w:r w:rsidRPr="00663027">
              <w:rPr>
                <w:rFonts w:eastAsia="SimSun"/>
                <w:sz w:val="18"/>
                <w:szCs w:val="18"/>
                <w:lang w:eastAsia="ko-KR"/>
              </w:rPr>
              <w:t>30 kHz SSB SCS, 40 MHz bandwidth, TDD</w:t>
            </w:r>
          </w:p>
        </w:tc>
      </w:tr>
      <w:tr w:rsidR="000C2749" w:rsidRPr="00663027" w14:paraId="1E557239" w14:textId="77777777" w:rsidTr="000C2749">
        <w:tc>
          <w:tcPr>
            <w:tcW w:w="1276" w:type="dxa"/>
            <w:tcBorders>
              <w:top w:val="single" w:sz="4" w:space="0" w:color="auto"/>
              <w:left w:val="single" w:sz="4" w:space="0" w:color="auto"/>
              <w:bottom w:val="single" w:sz="4" w:space="0" w:color="auto"/>
              <w:right w:val="single" w:sz="4" w:space="0" w:color="auto"/>
            </w:tcBorders>
            <w:hideMark/>
          </w:tcPr>
          <w:p w14:paraId="5AC951E8" w14:textId="77777777" w:rsidR="000C2749" w:rsidRPr="00663027" w:rsidRDefault="000C2749" w:rsidP="00F3737A">
            <w:pPr>
              <w:keepNext/>
              <w:keepLines/>
              <w:spacing w:after="0"/>
              <w:jc w:val="center"/>
              <w:rPr>
                <w:rFonts w:eastAsia="SimSun"/>
                <w:sz w:val="18"/>
                <w:szCs w:val="18"/>
                <w:lang w:eastAsia="zh-CN"/>
              </w:rPr>
            </w:pPr>
            <w:r w:rsidRPr="00663027">
              <w:rPr>
                <w:rFonts w:eastAsia="SimSun"/>
                <w:sz w:val="18"/>
                <w:szCs w:val="18"/>
                <w:lang w:eastAsia="zh-CN"/>
              </w:rPr>
              <w:t>3</w:t>
            </w:r>
          </w:p>
        </w:tc>
        <w:tc>
          <w:tcPr>
            <w:tcW w:w="3550" w:type="dxa"/>
            <w:tcBorders>
              <w:top w:val="single" w:sz="4" w:space="0" w:color="auto"/>
              <w:left w:val="single" w:sz="4" w:space="0" w:color="auto"/>
              <w:bottom w:val="single" w:sz="4" w:space="0" w:color="auto"/>
              <w:right w:val="single" w:sz="4" w:space="0" w:color="auto"/>
            </w:tcBorders>
            <w:hideMark/>
          </w:tcPr>
          <w:p w14:paraId="78581AED" w14:textId="77777777" w:rsidR="000C2749" w:rsidRPr="00663027" w:rsidRDefault="000C2749" w:rsidP="00F3737A">
            <w:pPr>
              <w:keepNext/>
              <w:keepLines/>
              <w:spacing w:after="0"/>
              <w:jc w:val="center"/>
              <w:rPr>
                <w:rFonts w:eastAsia="SimSun"/>
                <w:sz w:val="18"/>
                <w:szCs w:val="18"/>
                <w:lang w:eastAsia="ko-KR"/>
              </w:rPr>
            </w:pPr>
            <w:r w:rsidRPr="00663027">
              <w:rPr>
                <w:rFonts w:eastAsia="SimSun"/>
                <w:sz w:val="18"/>
                <w:szCs w:val="18"/>
                <w:lang w:eastAsia="ko-KR"/>
              </w:rPr>
              <w:t>30 kHz SSB SCS, 40 MHz bandwidth, TDD</w:t>
            </w:r>
          </w:p>
        </w:tc>
        <w:tc>
          <w:tcPr>
            <w:tcW w:w="3679" w:type="dxa"/>
            <w:tcBorders>
              <w:top w:val="single" w:sz="4" w:space="0" w:color="auto"/>
              <w:left w:val="single" w:sz="4" w:space="0" w:color="auto"/>
              <w:bottom w:val="single" w:sz="4" w:space="0" w:color="auto"/>
              <w:right w:val="single" w:sz="4" w:space="0" w:color="auto"/>
            </w:tcBorders>
          </w:tcPr>
          <w:p w14:paraId="670DFAA5" w14:textId="77777777" w:rsidR="000C2749" w:rsidRPr="00663027" w:rsidRDefault="000C2749" w:rsidP="00F3737A">
            <w:pPr>
              <w:keepNext/>
              <w:keepLines/>
              <w:spacing w:after="0"/>
              <w:jc w:val="center"/>
              <w:rPr>
                <w:rFonts w:eastAsia="SimSun"/>
                <w:sz w:val="18"/>
                <w:szCs w:val="18"/>
                <w:lang w:eastAsia="ko-KR"/>
              </w:rPr>
            </w:pPr>
            <w:r w:rsidRPr="00663027">
              <w:rPr>
                <w:rFonts w:eastAsia="SimSun"/>
                <w:sz w:val="18"/>
                <w:szCs w:val="18"/>
                <w:lang w:eastAsia="ko-KR"/>
              </w:rPr>
              <w:t>30 kHz SSB SCS, 40 MHz bandwidth, TDD</w:t>
            </w:r>
          </w:p>
        </w:tc>
      </w:tr>
    </w:tbl>
    <w:p w14:paraId="767DA73D" w14:textId="7C59FDB6" w:rsidR="0092697F" w:rsidRPr="00C06D9D" w:rsidRDefault="0092697F" w:rsidP="00C06D9D">
      <w:pPr>
        <w:pStyle w:val="ListParagraph"/>
        <w:numPr>
          <w:ilvl w:val="0"/>
          <w:numId w:val="23"/>
        </w:numPr>
        <w:spacing w:before="240"/>
        <w:contextualSpacing w:val="0"/>
        <w:rPr>
          <w:rFonts w:ascii="Times New Roman" w:hAnsi="Times New Roman"/>
          <w:szCs w:val="22"/>
        </w:rPr>
      </w:pPr>
      <w:r w:rsidRPr="00615C40">
        <w:rPr>
          <w:rFonts w:ascii="Times New Roman" w:hAnsi="Times New Roman"/>
          <w:b/>
          <w:bCs/>
          <w:szCs w:val="22"/>
        </w:rPr>
        <w:t xml:space="preserve">Proposal </w:t>
      </w:r>
      <w:r w:rsidR="00A965BE">
        <w:rPr>
          <w:rFonts w:ascii="Times New Roman" w:hAnsi="Times New Roman"/>
          <w:b/>
          <w:bCs/>
          <w:szCs w:val="22"/>
        </w:rPr>
        <w:t>3</w:t>
      </w:r>
      <w:r w:rsidRPr="00615C40">
        <w:rPr>
          <w:rFonts w:ascii="Times New Roman" w:hAnsi="Times New Roman"/>
          <w:b/>
          <w:bCs/>
          <w:szCs w:val="22"/>
        </w:rPr>
        <w:t>:</w:t>
      </w:r>
      <w:r w:rsidRPr="00615C40">
        <w:rPr>
          <w:rFonts w:ascii="Times New Roman" w:hAnsi="Times New Roman"/>
          <w:szCs w:val="22"/>
        </w:rPr>
        <w:t xml:space="preserve"> NR to NR-U </w:t>
      </w:r>
      <w:r w:rsidR="009373CA">
        <w:rPr>
          <w:rFonts w:ascii="Times New Roman" w:hAnsi="Times New Roman"/>
          <w:szCs w:val="22"/>
        </w:rPr>
        <w:t xml:space="preserve">RRC </w:t>
      </w:r>
      <w:r w:rsidR="002C4283">
        <w:rPr>
          <w:rFonts w:ascii="Times New Roman" w:hAnsi="Times New Roman"/>
          <w:szCs w:val="22"/>
        </w:rPr>
        <w:t>connection release with redirection</w:t>
      </w:r>
      <w:r w:rsidRPr="00615C40">
        <w:rPr>
          <w:rFonts w:ascii="Times New Roman" w:hAnsi="Times New Roman"/>
          <w:szCs w:val="22"/>
        </w:rPr>
        <w:t xml:space="preserve"> test</w:t>
      </w:r>
      <w:r w:rsidR="00A965BE">
        <w:rPr>
          <w:rFonts w:ascii="Times New Roman" w:hAnsi="Times New Roman"/>
          <w:szCs w:val="22"/>
        </w:rPr>
        <w:t xml:space="preserve"> is </w:t>
      </w:r>
      <w:r w:rsidRPr="00615C40">
        <w:rPr>
          <w:rFonts w:ascii="Times New Roman" w:hAnsi="Times New Roman"/>
          <w:szCs w:val="22"/>
        </w:rPr>
        <w:t xml:space="preserve">defined for the following </w:t>
      </w:r>
      <w:r w:rsidR="00615C40" w:rsidRPr="00615C40">
        <w:rPr>
          <w:rFonts w:ascii="Times New Roman" w:hAnsi="Times New Roman"/>
          <w:szCs w:val="22"/>
        </w:rPr>
        <w:t xml:space="preserve">LBT </w:t>
      </w:r>
      <w:r w:rsidRPr="00615C40">
        <w:rPr>
          <w:rFonts w:ascii="Times New Roman" w:hAnsi="Times New Roman"/>
          <w:szCs w:val="22"/>
        </w:rPr>
        <w:t>configuration</w:t>
      </w:r>
      <w:r w:rsidR="00615C40" w:rsidRPr="00615C40">
        <w:rPr>
          <w:rFonts w:ascii="Times New Roman" w:hAnsi="Times New Roman"/>
          <w:szCs w:val="22"/>
        </w:rPr>
        <w:t>/setting</w:t>
      </w:r>
      <w:r w:rsidR="00C06D9D">
        <w:rPr>
          <w:rFonts w:ascii="Times New Roman" w:hAnsi="Times New Roman"/>
          <w:szCs w:val="22"/>
        </w:rPr>
        <w:t xml:space="preserve">. </w:t>
      </w:r>
      <w:r w:rsidR="00C06D9D" w:rsidRPr="009048EF">
        <w:rPr>
          <w:rFonts w:ascii="Times New Roman" w:hAnsi="Times New Roman"/>
          <w:szCs w:val="22"/>
        </w:rPr>
        <w:t>The initial draft contains these values are TB</w:t>
      </w:r>
      <w:r w:rsidR="00C06D9D">
        <w:rPr>
          <w:rFonts w:ascii="Times New Roman" w:hAnsi="Times New Roman"/>
          <w:szCs w:val="22"/>
        </w:rPr>
        <w:t>D due to lack of agreement on LBT model.</w:t>
      </w:r>
    </w:p>
    <w:p w14:paraId="400F47F5" w14:textId="107ABC8B" w:rsidR="0092697F" w:rsidRDefault="00615C40" w:rsidP="0092697F">
      <w:pPr>
        <w:pStyle w:val="ListParagraph"/>
        <w:numPr>
          <w:ilvl w:val="1"/>
          <w:numId w:val="23"/>
        </w:numPr>
        <w:spacing w:before="120"/>
        <w:ind w:left="1077" w:hanging="357"/>
        <w:contextualSpacing w:val="0"/>
        <w:rPr>
          <w:rFonts w:ascii="Times New Roman" w:hAnsi="Times New Roman"/>
          <w:szCs w:val="22"/>
        </w:rPr>
      </w:pPr>
      <w:r w:rsidRPr="00615C40">
        <w:rPr>
          <w:rFonts w:ascii="Times New Roman" w:hAnsi="Times New Roman"/>
          <w:b/>
          <w:bCs/>
          <w:szCs w:val="22"/>
        </w:rPr>
        <w:t xml:space="preserve">Target cell: </w:t>
      </w:r>
      <w:r w:rsidRPr="00615C40">
        <w:rPr>
          <w:rFonts w:ascii="Times New Roman" w:hAnsi="Times New Roman"/>
          <w:szCs w:val="22"/>
          <w:lang w:eastAsia="x-none"/>
        </w:rPr>
        <w:t>P</w:t>
      </w:r>
      <w:r w:rsidRPr="00615C40">
        <w:rPr>
          <w:rFonts w:ascii="Times New Roman" w:hAnsi="Times New Roman"/>
          <w:szCs w:val="22"/>
          <w:vertAlign w:val="subscript"/>
          <w:lang w:eastAsia="x-none"/>
        </w:rPr>
        <w:t>CCA_UL</w:t>
      </w:r>
      <w:r w:rsidRPr="00615C40">
        <w:rPr>
          <w:rFonts w:ascii="Times New Roman" w:hAnsi="Times New Roman"/>
          <w:szCs w:val="22"/>
          <w:lang w:eastAsia="x-none"/>
        </w:rPr>
        <w:t>=1 and P</w:t>
      </w:r>
      <w:r w:rsidRPr="00615C40">
        <w:rPr>
          <w:rFonts w:ascii="Times New Roman" w:hAnsi="Times New Roman"/>
          <w:szCs w:val="22"/>
          <w:vertAlign w:val="subscript"/>
          <w:lang w:eastAsia="x-none"/>
        </w:rPr>
        <w:t>CCA_DL</w:t>
      </w:r>
      <w:r w:rsidRPr="00615C40">
        <w:rPr>
          <w:rFonts w:ascii="Times New Roman" w:hAnsi="Times New Roman"/>
          <w:szCs w:val="22"/>
          <w:lang w:eastAsia="x-none"/>
        </w:rPr>
        <w:t>&lt; 1 (e.g. 0.</w:t>
      </w:r>
      <w:r w:rsidR="00A965BE">
        <w:rPr>
          <w:rFonts w:ascii="Times New Roman" w:hAnsi="Times New Roman"/>
          <w:szCs w:val="22"/>
          <w:lang w:eastAsia="x-none"/>
        </w:rPr>
        <w:t>7</w:t>
      </w:r>
      <w:r w:rsidRPr="00615C40">
        <w:rPr>
          <w:rFonts w:ascii="Times New Roman" w:hAnsi="Times New Roman"/>
          <w:szCs w:val="22"/>
          <w:lang w:eastAsia="x-none"/>
        </w:rPr>
        <w:t>5)</w:t>
      </w:r>
      <w:r w:rsidR="001B1610">
        <w:rPr>
          <w:rFonts w:ascii="Times New Roman" w:hAnsi="Times New Roman"/>
          <w:szCs w:val="22"/>
          <w:lang w:eastAsia="x-none"/>
        </w:rPr>
        <w:t xml:space="preserve"> in all test times</w:t>
      </w:r>
    </w:p>
    <w:p w14:paraId="4B3A5D02" w14:textId="22D19B57" w:rsidR="00CC537E" w:rsidRPr="00CC537E" w:rsidRDefault="00A965BE" w:rsidP="00CC537E">
      <w:pPr>
        <w:pStyle w:val="ListParagraph"/>
        <w:numPr>
          <w:ilvl w:val="0"/>
          <w:numId w:val="23"/>
        </w:numPr>
        <w:spacing w:before="240"/>
        <w:ind w:left="357" w:hanging="357"/>
        <w:contextualSpacing w:val="0"/>
        <w:rPr>
          <w:rFonts w:ascii="Times New Roman" w:hAnsi="Times New Roman"/>
          <w:szCs w:val="22"/>
        </w:rPr>
      </w:pPr>
      <w:r w:rsidRPr="00615C40">
        <w:rPr>
          <w:rFonts w:ascii="Times New Roman" w:hAnsi="Times New Roman"/>
          <w:b/>
          <w:bCs/>
          <w:szCs w:val="22"/>
        </w:rPr>
        <w:t xml:space="preserve">Proposal </w:t>
      </w:r>
      <w:r>
        <w:rPr>
          <w:rFonts w:ascii="Times New Roman" w:hAnsi="Times New Roman"/>
          <w:b/>
          <w:bCs/>
          <w:szCs w:val="22"/>
        </w:rPr>
        <w:t>4</w:t>
      </w:r>
      <w:r w:rsidRPr="00615C40">
        <w:rPr>
          <w:rFonts w:ascii="Times New Roman" w:hAnsi="Times New Roman"/>
          <w:b/>
          <w:bCs/>
          <w:szCs w:val="22"/>
        </w:rPr>
        <w:t>:</w:t>
      </w:r>
      <w:r w:rsidRPr="00615C40">
        <w:rPr>
          <w:rFonts w:ascii="Times New Roman" w:hAnsi="Times New Roman"/>
          <w:szCs w:val="22"/>
        </w:rPr>
        <w:t xml:space="preserve"> </w:t>
      </w:r>
      <w:r>
        <w:rPr>
          <w:rFonts w:ascii="Times New Roman" w:hAnsi="Times New Roman"/>
          <w:szCs w:val="22"/>
        </w:rPr>
        <w:t xml:space="preserve">In </w:t>
      </w:r>
      <w:r w:rsidRPr="00615C40">
        <w:rPr>
          <w:rFonts w:ascii="Times New Roman" w:hAnsi="Times New Roman"/>
          <w:szCs w:val="22"/>
        </w:rPr>
        <w:t xml:space="preserve">NR to NR-U </w:t>
      </w:r>
      <w:r>
        <w:rPr>
          <w:rFonts w:ascii="Times New Roman" w:hAnsi="Times New Roman"/>
          <w:szCs w:val="22"/>
        </w:rPr>
        <w:t>RRC connection release with redirection</w:t>
      </w:r>
      <w:r w:rsidRPr="00615C40">
        <w:rPr>
          <w:rFonts w:ascii="Times New Roman" w:hAnsi="Times New Roman"/>
          <w:szCs w:val="22"/>
        </w:rPr>
        <w:t xml:space="preserve"> test</w:t>
      </w:r>
      <w:r>
        <w:rPr>
          <w:rFonts w:ascii="Times New Roman" w:hAnsi="Times New Roman"/>
          <w:szCs w:val="22"/>
        </w:rPr>
        <w:t xml:space="preserve"> </w:t>
      </w:r>
      <w:r w:rsidR="00D14E35">
        <w:rPr>
          <w:rFonts w:ascii="Times New Roman" w:hAnsi="Times New Roman"/>
          <w:szCs w:val="22"/>
        </w:rPr>
        <w:t xml:space="preserve">ensure </w:t>
      </w:r>
      <w:r w:rsidR="007D45BF">
        <w:rPr>
          <w:rFonts w:ascii="Times New Roman" w:hAnsi="Times New Roman"/>
          <w:szCs w:val="22"/>
        </w:rPr>
        <w:t xml:space="preserve">that </w:t>
      </w:r>
      <w:r w:rsidR="00D14E35">
        <w:rPr>
          <w:rFonts w:ascii="Times New Roman" w:hAnsi="Times New Roman"/>
          <w:szCs w:val="22"/>
        </w:rPr>
        <w:t>number of DL LBT failures (L</w:t>
      </w:r>
      <w:r w:rsidR="00D14E35" w:rsidRPr="007D45BF">
        <w:rPr>
          <w:rFonts w:ascii="Times New Roman" w:hAnsi="Times New Roman"/>
          <w:szCs w:val="22"/>
          <w:vertAlign w:val="subscript"/>
        </w:rPr>
        <w:t>1</w:t>
      </w:r>
      <w:r w:rsidR="00D14E35">
        <w:rPr>
          <w:rFonts w:ascii="Times New Roman" w:hAnsi="Times New Roman"/>
          <w:szCs w:val="22"/>
        </w:rPr>
        <w:t xml:space="preserve">) </w:t>
      </w:r>
      <w:r w:rsidR="007D45BF">
        <w:rPr>
          <w:rFonts w:ascii="Times New Roman" w:hAnsi="Times New Roman"/>
          <w:szCs w:val="22"/>
        </w:rPr>
        <w:t xml:space="preserve">in target cell </w:t>
      </w:r>
      <w:r w:rsidR="00D14E35">
        <w:rPr>
          <w:rFonts w:ascii="Times New Roman" w:hAnsi="Times New Roman"/>
          <w:szCs w:val="22"/>
        </w:rPr>
        <w:t>does not exceed L</w:t>
      </w:r>
      <w:r w:rsidR="00D14E35" w:rsidRPr="007D45BF">
        <w:rPr>
          <w:rFonts w:ascii="Times New Roman" w:hAnsi="Times New Roman"/>
          <w:szCs w:val="22"/>
          <w:vertAlign w:val="subscript"/>
        </w:rPr>
        <w:t>1,max</w:t>
      </w:r>
      <w:r w:rsidR="00D14E35">
        <w:rPr>
          <w:rFonts w:ascii="Times New Roman" w:hAnsi="Times New Roman"/>
          <w:szCs w:val="22"/>
        </w:rPr>
        <w:t xml:space="preserve"> </w:t>
      </w:r>
      <w:r w:rsidR="002109B0">
        <w:rPr>
          <w:rFonts w:ascii="Times New Roman" w:hAnsi="Times New Roman"/>
          <w:szCs w:val="22"/>
        </w:rPr>
        <w:t>; L</w:t>
      </w:r>
      <w:r w:rsidR="002109B0" w:rsidRPr="007D45BF">
        <w:rPr>
          <w:rFonts w:ascii="Times New Roman" w:hAnsi="Times New Roman"/>
          <w:szCs w:val="22"/>
          <w:vertAlign w:val="subscript"/>
        </w:rPr>
        <w:t>1,max</w:t>
      </w:r>
      <w:r w:rsidR="002109B0">
        <w:rPr>
          <w:rFonts w:ascii="Times New Roman" w:hAnsi="Times New Roman"/>
          <w:szCs w:val="22"/>
        </w:rPr>
        <w:t xml:space="preserve"> is </w:t>
      </w:r>
      <w:r w:rsidR="00D14E35">
        <w:rPr>
          <w:rFonts w:ascii="Times New Roman" w:hAnsi="Times New Roman"/>
          <w:szCs w:val="22"/>
        </w:rPr>
        <w:t xml:space="preserve">defined in Table </w:t>
      </w:r>
      <w:r w:rsidR="00A05EDD" w:rsidRPr="00615C40">
        <w:rPr>
          <w:rFonts w:ascii="Times New Roman" w:hAnsi="Times New Roman"/>
          <w:szCs w:val="22"/>
        </w:rPr>
        <w:t>6.2</w:t>
      </w:r>
      <w:r w:rsidR="00A05EDD">
        <w:rPr>
          <w:rFonts w:ascii="Times New Roman" w:hAnsi="Times New Roman"/>
          <w:szCs w:val="22"/>
        </w:rPr>
        <w:t>.3.2.3-</w:t>
      </w:r>
      <w:r w:rsidR="00A62388">
        <w:rPr>
          <w:rFonts w:ascii="Times New Roman" w:hAnsi="Times New Roman"/>
          <w:szCs w:val="22"/>
        </w:rPr>
        <w:t>1, TS 38.133.</w:t>
      </w:r>
    </w:p>
    <w:p w14:paraId="14C913D5" w14:textId="3DEC6FDE" w:rsidR="00CC537E" w:rsidRPr="00CC537E" w:rsidRDefault="00CC537E" w:rsidP="00CC537E">
      <w:pPr>
        <w:spacing w:before="360" w:after="0"/>
        <w:rPr>
          <w:szCs w:val="22"/>
        </w:rPr>
      </w:pPr>
      <w:r>
        <w:rPr>
          <w:szCs w:val="22"/>
        </w:rPr>
        <w:t>A draft CR covering the proposed test case is provided in [2].</w:t>
      </w:r>
    </w:p>
    <w:bookmarkEnd w:id="3"/>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6D1FAB5A" w14:textId="77777777" w:rsidR="00D77070" w:rsidRPr="003C0A59" w:rsidRDefault="00D77070" w:rsidP="00D77070">
      <w:pPr>
        <w:pStyle w:val="ListParagraph"/>
        <w:numPr>
          <w:ilvl w:val="0"/>
          <w:numId w:val="4"/>
        </w:numPr>
        <w:spacing w:before="240"/>
        <w:ind w:left="357" w:hanging="357"/>
        <w:contextualSpacing w:val="0"/>
        <w:rPr>
          <w:rFonts w:ascii="Times New Roman" w:hAnsi="Times New Roman"/>
          <w:sz w:val="20"/>
        </w:rPr>
      </w:pPr>
      <w:r w:rsidRPr="003C0A59">
        <w:rPr>
          <w:rFonts w:ascii="Times New Roman" w:hAnsi="Times New Roman"/>
        </w:rPr>
        <w:t>R4-2103523, Updated test case list for NR-U, Ericsson</w:t>
      </w:r>
    </w:p>
    <w:p w14:paraId="21810168" w14:textId="687360B4" w:rsidR="00D77070" w:rsidRPr="003C0A59" w:rsidRDefault="00D77070" w:rsidP="00D77070">
      <w:pPr>
        <w:pStyle w:val="ListParagraph"/>
        <w:numPr>
          <w:ilvl w:val="0"/>
          <w:numId w:val="4"/>
        </w:numPr>
        <w:spacing w:before="240"/>
        <w:ind w:left="357" w:hanging="357"/>
        <w:contextualSpacing w:val="0"/>
        <w:rPr>
          <w:rFonts w:ascii="Times New Roman" w:hAnsi="Times New Roman"/>
          <w:sz w:val="20"/>
        </w:rPr>
      </w:pPr>
      <w:r w:rsidRPr="003C0A59">
        <w:rPr>
          <w:rFonts w:ascii="Times New Roman" w:hAnsi="Times New Roman"/>
        </w:rPr>
        <w:t>R4-21</w:t>
      </w:r>
      <w:r w:rsidR="00D8539A">
        <w:rPr>
          <w:rFonts w:ascii="Times New Roman" w:hAnsi="Times New Roman"/>
        </w:rPr>
        <w:t>07144</w:t>
      </w:r>
      <w:r w:rsidRPr="003C0A59">
        <w:rPr>
          <w:rFonts w:ascii="Times New Roman" w:hAnsi="Times New Roman"/>
        </w:rPr>
        <w:t xml:space="preserve">, </w:t>
      </w:r>
      <w:r w:rsidR="003C0A59" w:rsidRPr="003C0A59">
        <w:rPr>
          <w:rFonts w:ascii="Times New Roman" w:hAnsi="Times New Roman"/>
        </w:rPr>
        <w:t xml:space="preserve">RRC </w:t>
      </w:r>
      <w:proofErr w:type="spellStart"/>
      <w:r w:rsidR="003C0A59" w:rsidRPr="003C0A59">
        <w:rPr>
          <w:rFonts w:ascii="Times New Roman" w:hAnsi="Times New Roman"/>
        </w:rPr>
        <w:t>connetion</w:t>
      </w:r>
      <w:proofErr w:type="spellEnd"/>
      <w:r w:rsidR="003C0A59" w:rsidRPr="003C0A59">
        <w:rPr>
          <w:rFonts w:ascii="Times New Roman" w:hAnsi="Times New Roman"/>
        </w:rPr>
        <w:t xml:space="preserve"> release with re-direction tests from NR to NR-U in 38.133</w:t>
      </w:r>
      <w:r w:rsidRPr="003C0A59">
        <w:rPr>
          <w:rFonts w:ascii="Times New Roman" w:hAnsi="Times New Roman"/>
        </w:rPr>
        <w:t>, Ericsson</w:t>
      </w:r>
    </w:p>
    <w:sectPr w:rsidR="00D77070" w:rsidRPr="003C0A5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A4DC7C" w14:textId="77777777" w:rsidR="004A5CFD" w:rsidRDefault="004A5CFD">
      <w:r>
        <w:separator/>
      </w:r>
    </w:p>
  </w:endnote>
  <w:endnote w:type="continuationSeparator" w:id="0">
    <w:p w14:paraId="4FF85A8F" w14:textId="77777777" w:rsidR="004A5CFD" w:rsidRDefault="004A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59D76" w14:textId="77777777" w:rsidR="004A5CFD" w:rsidRDefault="004A5CFD">
      <w:r>
        <w:separator/>
      </w:r>
    </w:p>
  </w:footnote>
  <w:footnote w:type="continuationSeparator" w:id="0">
    <w:p w14:paraId="47CD1CD1" w14:textId="77777777" w:rsidR="004A5CFD" w:rsidRDefault="004A5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A18E0"/>
    <w:multiLevelType w:val="hybridMultilevel"/>
    <w:tmpl w:val="7F2E68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EEA4A2E"/>
    <w:multiLevelType w:val="hybridMultilevel"/>
    <w:tmpl w:val="062ABA70"/>
    <w:lvl w:ilvl="0" w:tplc="041D0001">
      <w:start w:val="1"/>
      <w:numFmt w:val="bullet"/>
      <w:lvlText w:val=""/>
      <w:lvlJc w:val="left"/>
      <w:pPr>
        <w:ind w:left="501" w:hanging="360"/>
      </w:pPr>
      <w:rPr>
        <w:rFonts w:ascii="Symbol" w:hAnsi="Symbol" w:hint="default"/>
      </w:rPr>
    </w:lvl>
    <w:lvl w:ilvl="1" w:tplc="041D0003" w:tentative="1">
      <w:start w:val="1"/>
      <w:numFmt w:val="bullet"/>
      <w:lvlText w:val="o"/>
      <w:lvlJc w:val="left"/>
      <w:pPr>
        <w:ind w:left="1221" w:hanging="360"/>
      </w:pPr>
      <w:rPr>
        <w:rFonts w:ascii="Courier New" w:hAnsi="Courier New" w:cs="Courier New" w:hint="default"/>
      </w:rPr>
    </w:lvl>
    <w:lvl w:ilvl="2" w:tplc="041D0005" w:tentative="1">
      <w:start w:val="1"/>
      <w:numFmt w:val="bullet"/>
      <w:lvlText w:val=""/>
      <w:lvlJc w:val="left"/>
      <w:pPr>
        <w:ind w:left="1941" w:hanging="360"/>
      </w:pPr>
      <w:rPr>
        <w:rFonts w:ascii="Wingdings" w:hAnsi="Wingdings" w:hint="default"/>
      </w:rPr>
    </w:lvl>
    <w:lvl w:ilvl="3" w:tplc="041D0001" w:tentative="1">
      <w:start w:val="1"/>
      <w:numFmt w:val="bullet"/>
      <w:lvlText w:val=""/>
      <w:lvlJc w:val="left"/>
      <w:pPr>
        <w:ind w:left="2661" w:hanging="360"/>
      </w:pPr>
      <w:rPr>
        <w:rFonts w:ascii="Symbol" w:hAnsi="Symbol" w:hint="default"/>
      </w:rPr>
    </w:lvl>
    <w:lvl w:ilvl="4" w:tplc="041D0003" w:tentative="1">
      <w:start w:val="1"/>
      <w:numFmt w:val="bullet"/>
      <w:lvlText w:val="o"/>
      <w:lvlJc w:val="left"/>
      <w:pPr>
        <w:ind w:left="3381" w:hanging="360"/>
      </w:pPr>
      <w:rPr>
        <w:rFonts w:ascii="Courier New" w:hAnsi="Courier New" w:cs="Courier New" w:hint="default"/>
      </w:rPr>
    </w:lvl>
    <w:lvl w:ilvl="5" w:tplc="041D0005" w:tentative="1">
      <w:start w:val="1"/>
      <w:numFmt w:val="bullet"/>
      <w:lvlText w:val=""/>
      <w:lvlJc w:val="left"/>
      <w:pPr>
        <w:ind w:left="4101" w:hanging="360"/>
      </w:pPr>
      <w:rPr>
        <w:rFonts w:ascii="Wingdings" w:hAnsi="Wingdings" w:hint="default"/>
      </w:rPr>
    </w:lvl>
    <w:lvl w:ilvl="6" w:tplc="041D0001" w:tentative="1">
      <w:start w:val="1"/>
      <w:numFmt w:val="bullet"/>
      <w:lvlText w:val=""/>
      <w:lvlJc w:val="left"/>
      <w:pPr>
        <w:ind w:left="4821" w:hanging="360"/>
      </w:pPr>
      <w:rPr>
        <w:rFonts w:ascii="Symbol" w:hAnsi="Symbol" w:hint="default"/>
      </w:rPr>
    </w:lvl>
    <w:lvl w:ilvl="7" w:tplc="041D0003" w:tentative="1">
      <w:start w:val="1"/>
      <w:numFmt w:val="bullet"/>
      <w:lvlText w:val="o"/>
      <w:lvlJc w:val="left"/>
      <w:pPr>
        <w:ind w:left="5541" w:hanging="360"/>
      </w:pPr>
      <w:rPr>
        <w:rFonts w:ascii="Courier New" w:hAnsi="Courier New" w:cs="Courier New" w:hint="default"/>
      </w:rPr>
    </w:lvl>
    <w:lvl w:ilvl="8" w:tplc="041D0005" w:tentative="1">
      <w:start w:val="1"/>
      <w:numFmt w:val="bullet"/>
      <w:lvlText w:val=""/>
      <w:lvlJc w:val="left"/>
      <w:pPr>
        <w:ind w:left="6261" w:hanging="360"/>
      </w:pPr>
      <w:rPr>
        <w:rFonts w:ascii="Wingdings" w:hAnsi="Wingdings" w:hint="default"/>
      </w:rPr>
    </w:lvl>
  </w:abstractNum>
  <w:abstractNum w:abstractNumId="3"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4"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8"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FD94781"/>
    <w:multiLevelType w:val="hybridMultilevel"/>
    <w:tmpl w:val="E3BC250C"/>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0D1070A"/>
    <w:multiLevelType w:val="hybridMultilevel"/>
    <w:tmpl w:val="BC4E767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28C61B4"/>
    <w:multiLevelType w:val="hybridMultilevel"/>
    <w:tmpl w:val="EC38B688"/>
    <w:lvl w:ilvl="0" w:tplc="2B2219A4">
      <w:start w:val="1"/>
      <w:numFmt w:val="bullet"/>
      <w:lvlText w:val="•"/>
      <w:lvlJc w:val="left"/>
      <w:pPr>
        <w:tabs>
          <w:tab w:val="num" w:pos="720"/>
        </w:tabs>
        <w:ind w:left="720" w:hanging="360"/>
      </w:pPr>
      <w:rPr>
        <w:rFonts w:ascii="Arial" w:hAnsi="Arial" w:hint="default"/>
      </w:rPr>
    </w:lvl>
    <w:lvl w:ilvl="1" w:tplc="0798B56C" w:tentative="1">
      <w:start w:val="1"/>
      <w:numFmt w:val="bullet"/>
      <w:lvlText w:val="•"/>
      <w:lvlJc w:val="left"/>
      <w:pPr>
        <w:tabs>
          <w:tab w:val="num" w:pos="1440"/>
        </w:tabs>
        <w:ind w:left="1440" w:hanging="360"/>
      </w:pPr>
      <w:rPr>
        <w:rFonts w:ascii="Arial" w:hAnsi="Arial" w:hint="default"/>
      </w:rPr>
    </w:lvl>
    <w:lvl w:ilvl="2" w:tplc="648831EA" w:tentative="1">
      <w:start w:val="1"/>
      <w:numFmt w:val="bullet"/>
      <w:lvlText w:val="•"/>
      <w:lvlJc w:val="left"/>
      <w:pPr>
        <w:tabs>
          <w:tab w:val="num" w:pos="2160"/>
        </w:tabs>
        <w:ind w:left="2160" w:hanging="360"/>
      </w:pPr>
      <w:rPr>
        <w:rFonts w:ascii="Arial" w:hAnsi="Arial" w:hint="default"/>
      </w:rPr>
    </w:lvl>
    <w:lvl w:ilvl="3" w:tplc="31481334" w:tentative="1">
      <w:start w:val="1"/>
      <w:numFmt w:val="bullet"/>
      <w:lvlText w:val="•"/>
      <w:lvlJc w:val="left"/>
      <w:pPr>
        <w:tabs>
          <w:tab w:val="num" w:pos="2880"/>
        </w:tabs>
        <w:ind w:left="2880" w:hanging="360"/>
      </w:pPr>
      <w:rPr>
        <w:rFonts w:ascii="Arial" w:hAnsi="Arial" w:hint="default"/>
      </w:rPr>
    </w:lvl>
    <w:lvl w:ilvl="4" w:tplc="2ECA5C60" w:tentative="1">
      <w:start w:val="1"/>
      <w:numFmt w:val="bullet"/>
      <w:lvlText w:val="•"/>
      <w:lvlJc w:val="left"/>
      <w:pPr>
        <w:tabs>
          <w:tab w:val="num" w:pos="3600"/>
        </w:tabs>
        <w:ind w:left="3600" w:hanging="360"/>
      </w:pPr>
      <w:rPr>
        <w:rFonts w:ascii="Arial" w:hAnsi="Arial" w:hint="default"/>
      </w:rPr>
    </w:lvl>
    <w:lvl w:ilvl="5" w:tplc="5F6067EC" w:tentative="1">
      <w:start w:val="1"/>
      <w:numFmt w:val="bullet"/>
      <w:lvlText w:val="•"/>
      <w:lvlJc w:val="left"/>
      <w:pPr>
        <w:tabs>
          <w:tab w:val="num" w:pos="4320"/>
        </w:tabs>
        <w:ind w:left="4320" w:hanging="360"/>
      </w:pPr>
      <w:rPr>
        <w:rFonts w:ascii="Arial" w:hAnsi="Arial" w:hint="default"/>
      </w:rPr>
    </w:lvl>
    <w:lvl w:ilvl="6" w:tplc="31AAC544" w:tentative="1">
      <w:start w:val="1"/>
      <w:numFmt w:val="bullet"/>
      <w:lvlText w:val="•"/>
      <w:lvlJc w:val="left"/>
      <w:pPr>
        <w:tabs>
          <w:tab w:val="num" w:pos="5040"/>
        </w:tabs>
        <w:ind w:left="5040" w:hanging="360"/>
      </w:pPr>
      <w:rPr>
        <w:rFonts w:ascii="Arial" w:hAnsi="Arial" w:hint="default"/>
      </w:rPr>
    </w:lvl>
    <w:lvl w:ilvl="7" w:tplc="7708E54E" w:tentative="1">
      <w:start w:val="1"/>
      <w:numFmt w:val="bullet"/>
      <w:lvlText w:val="•"/>
      <w:lvlJc w:val="left"/>
      <w:pPr>
        <w:tabs>
          <w:tab w:val="num" w:pos="5760"/>
        </w:tabs>
        <w:ind w:left="5760" w:hanging="360"/>
      </w:pPr>
      <w:rPr>
        <w:rFonts w:ascii="Arial" w:hAnsi="Arial" w:hint="default"/>
      </w:rPr>
    </w:lvl>
    <w:lvl w:ilvl="8" w:tplc="68C4C0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6" w15:restartNumberingAfterBreak="0">
    <w:nsid w:val="3BA278F4"/>
    <w:multiLevelType w:val="hybridMultilevel"/>
    <w:tmpl w:val="13A6467A"/>
    <w:lvl w:ilvl="0" w:tplc="041D0001">
      <w:start w:val="1"/>
      <w:numFmt w:val="bullet"/>
      <w:lvlText w:val=""/>
      <w:lvlJc w:val="left"/>
      <w:pPr>
        <w:ind w:left="360" w:hanging="360"/>
      </w:pPr>
      <w:rPr>
        <w:rFonts w:ascii="Symbol" w:hAnsi="Symbol" w:hint="default"/>
      </w:rPr>
    </w:lvl>
    <w:lvl w:ilvl="1" w:tplc="041D000F">
      <w:start w:val="1"/>
      <w:numFmt w:val="decimal"/>
      <w:lvlText w:val="%2."/>
      <w:lvlJc w:val="left"/>
      <w:pPr>
        <w:ind w:left="1080" w:hanging="360"/>
      </w:pPr>
      <w:rPr>
        <w:rFonts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E92358E"/>
    <w:multiLevelType w:val="hybridMultilevel"/>
    <w:tmpl w:val="F5EE6FE8"/>
    <w:lvl w:ilvl="0" w:tplc="98C06FEC">
      <w:start w:val="1"/>
      <w:numFmt w:val="bullet"/>
      <w:lvlText w:val="•"/>
      <w:lvlJc w:val="left"/>
      <w:pPr>
        <w:tabs>
          <w:tab w:val="num" w:pos="610"/>
        </w:tabs>
        <w:ind w:left="610" w:hanging="360"/>
      </w:pPr>
      <w:rPr>
        <w:rFonts w:ascii="Arial" w:hAnsi="Arial" w:hint="default"/>
      </w:rPr>
    </w:lvl>
    <w:lvl w:ilvl="1" w:tplc="13B0CDA6">
      <w:numFmt w:val="none"/>
      <w:lvlText w:val=""/>
      <w:lvlJc w:val="left"/>
      <w:pPr>
        <w:tabs>
          <w:tab w:val="num" w:pos="360"/>
        </w:tabs>
      </w:pPr>
    </w:lvl>
    <w:lvl w:ilvl="2" w:tplc="0AF239DE">
      <w:start w:val="38"/>
      <w:numFmt w:val="bullet"/>
      <w:lvlText w:val="-"/>
      <w:lvlJc w:val="left"/>
      <w:pPr>
        <w:ind w:left="2050" w:hanging="360"/>
      </w:pPr>
      <w:rPr>
        <w:rFonts w:ascii="Times New Roman" w:eastAsia="Times New Roman" w:hAnsi="Times New Roman" w:cs="Times New Roman" w:hint="default"/>
      </w:rPr>
    </w:lvl>
    <w:lvl w:ilvl="3" w:tplc="45068BBA" w:tentative="1">
      <w:start w:val="1"/>
      <w:numFmt w:val="bullet"/>
      <w:lvlText w:val="•"/>
      <w:lvlJc w:val="left"/>
      <w:pPr>
        <w:tabs>
          <w:tab w:val="num" w:pos="2770"/>
        </w:tabs>
        <w:ind w:left="2770" w:hanging="360"/>
      </w:pPr>
      <w:rPr>
        <w:rFonts w:ascii="Arial" w:hAnsi="Arial" w:hint="default"/>
      </w:rPr>
    </w:lvl>
    <w:lvl w:ilvl="4" w:tplc="D61A4970" w:tentative="1">
      <w:start w:val="1"/>
      <w:numFmt w:val="bullet"/>
      <w:lvlText w:val="•"/>
      <w:lvlJc w:val="left"/>
      <w:pPr>
        <w:tabs>
          <w:tab w:val="num" w:pos="3490"/>
        </w:tabs>
        <w:ind w:left="3490" w:hanging="360"/>
      </w:pPr>
      <w:rPr>
        <w:rFonts w:ascii="Arial" w:hAnsi="Arial" w:hint="default"/>
      </w:rPr>
    </w:lvl>
    <w:lvl w:ilvl="5" w:tplc="C7AEE180" w:tentative="1">
      <w:start w:val="1"/>
      <w:numFmt w:val="bullet"/>
      <w:lvlText w:val="•"/>
      <w:lvlJc w:val="left"/>
      <w:pPr>
        <w:tabs>
          <w:tab w:val="num" w:pos="4210"/>
        </w:tabs>
        <w:ind w:left="4210" w:hanging="360"/>
      </w:pPr>
      <w:rPr>
        <w:rFonts w:ascii="Arial" w:hAnsi="Arial" w:hint="default"/>
      </w:rPr>
    </w:lvl>
    <w:lvl w:ilvl="6" w:tplc="92EAB90E" w:tentative="1">
      <w:start w:val="1"/>
      <w:numFmt w:val="bullet"/>
      <w:lvlText w:val="•"/>
      <w:lvlJc w:val="left"/>
      <w:pPr>
        <w:tabs>
          <w:tab w:val="num" w:pos="4930"/>
        </w:tabs>
        <w:ind w:left="4930" w:hanging="360"/>
      </w:pPr>
      <w:rPr>
        <w:rFonts w:ascii="Arial" w:hAnsi="Arial" w:hint="default"/>
      </w:rPr>
    </w:lvl>
    <w:lvl w:ilvl="7" w:tplc="05BE8652" w:tentative="1">
      <w:start w:val="1"/>
      <w:numFmt w:val="bullet"/>
      <w:lvlText w:val="•"/>
      <w:lvlJc w:val="left"/>
      <w:pPr>
        <w:tabs>
          <w:tab w:val="num" w:pos="5650"/>
        </w:tabs>
        <w:ind w:left="5650" w:hanging="360"/>
      </w:pPr>
      <w:rPr>
        <w:rFonts w:ascii="Arial" w:hAnsi="Arial" w:hint="default"/>
      </w:rPr>
    </w:lvl>
    <w:lvl w:ilvl="8" w:tplc="612437BC" w:tentative="1">
      <w:start w:val="1"/>
      <w:numFmt w:val="bullet"/>
      <w:lvlText w:val="•"/>
      <w:lvlJc w:val="left"/>
      <w:pPr>
        <w:tabs>
          <w:tab w:val="num" w:pos="6370"/>
        </w:tabs>
        <w:ind w:left="6370" w:hanging="360"/>
      </w:pPr>
      <w:rPr>
        <w:rFonts w:ascii="Arial" w:hAnsi="Arial" w:hint="default"/>
      </w:rPr>
    </w:lvl>
  </w:abstractNum>
  <w:abstractNum w:abstractNumId="1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8C0668"/>
    <w:multiLevelType w:val="hybridMultilevel"/>
    <w:tmpl w:val="D5024462"/>
    <w:lvl w:ilvl="0" w:tplc="D67029C2">
      <w:start w:val="1"/>
      <w:numFmt w:val="bullet"/>
      <w:lvlText w:val="•"/>
      <w:lvlJc w:val="left"/>
      <w:pPr>
        <w:tabs>
          <w:tab w:val="num" w:pos="720"/>
        </w:tabs>
        <w:ind w:left="720" w:hanging="360"/>
      </w:pPr>
      <w:rPr>
        <w:rFonts w:ascii="Arial" w:hAnsi="Arial" w:hint="default"/>
      </w:rPr>
    </w:lvl>
    <w:lvl w:ilvl="1" w:tplc="5F5CC0B4" w:tentative="1">
      <w:start w:val="1"/>
      <w:numFmt w:val="bullet"/>
      <w:lvlText w:val="•"/>
      <w:lvlJc w:val="left"/>
      <w:pPr>
        <w:tabs>
          <w:tab w:val="num" w:pos="1440"/>
        </w:tabs>
        <w:ind w:left="1440" w:hanging="360"/>
      </w:pPr>
      <w:rPr>
        <w:rFonts w:ascii="Arial" w:hAnsi="Arial" w:hint="default"/>
      </w:rPr>
    </w:lvl>
    <w:lvl w:ilvl="2" w:tplc="49640596" w:tentative="1">
      <w:start w:val="1"/>
      <w:numFmt w:val="bullet"/>
      <w:lvlText w:val="•"/>
      <w:lvlJc w:val="left"/>
      <w:pPr>
        <w:tabs>
          <w:tab w:val="num" w:pos="2160"/>
        </w:tabs>
        <w:ind w:left="2160" w:hanging="360"/>
      </w:pPr>
      <w:rPr>
        <w:rFonts w:ascii="Arial" w:hAnsi="Arial" w:hint="default"/>
      </w:rPr>
    </w:lvl>
    <w:lvl w:ilvl="3" w:tplc="ADD2DE84" w:tentative="1">
      <w:start w:val="1"/>
      <w:numFmt w:val="bullet"/>
      <w:lvlText w:val="•"/>
      <w:lvlJc w:val="left"/>
      <w:pPr>
        <w:tabs>
          <w:tab w:val="num" w:pos="2880"/>
        </w:tabs>
        <w:ind w:left="2880" w:hanging="360"/>
      </w:pPr>
      <w:rPr>
        <w:rFonts w:ascii="Arial" w:hAnsi="Arial" w:hint="default"/>
      </w:rPr>
    </w:lvl>
    <w:lvl w:ilvl="4" w:tplc="0748A1F2" w:tentative="1">
      <w:start w:val="1"/>
      <w:numFmt w:val="bullet"/>
      <w:lvlText w:val="•"/>
      <w:lvlJc w:val="left"/>
      <w:pPr>
        <w:tabs>
          <w:tab w:val="num" w:pos="3600"/>
        </w:tabs>
        <w:ind w:left="3600" w:hanging="360"/>
      </w:pPr>
      <w:rPr>
        <w:rFonts w:ascii="Arial" w:hAnsi="Arial" w:hint="default"/>
      </w:rPr>
    </w:lvl>
    <w:lvl w:ilvl="5" w:tplc="4C3E3BB6" w:tentative="1">
      <w:start w:val="1"/>
      <w:numFmt w:val="bullet"/>
      <w:lvlText w:val="•"/>
      <w:lvlJc w:val="left"/>
      <w:pPr>
        <w:tabs>
          <w:tab w:val="num" w:pos="4320"/>
        </w:tabs>
        <w:ind w:left="4320" w:hanging="360"/>
      </w:pPr>
      <w:rPr>
        <w:rFonts w:ascii="Arial" w:hAnsi="Arial" w:hint="default"/>
      </w:rPr>
    </w:lvl>
    <w:lvl w:ilvl="6" w:tplc="1D84AD1A" w:tentative="1">
      <w:start w:val="1"/>
      <w:numFmt w:val="bullet"/>
      <w:lvlText w:val="•"/>
      <w:lvlJc w:val="left"/>
      <w:pPr>
        <w:tabs>
          <w:tab w:val="num" w:pos="5040"/>
        </w:tabs>
        <w:ind w:left="5040" w:hanging="360"/>
      </w:pPr>
      <w:rPr>
        <w:rFonts w:ascii="Arial" w:hAnsi="Arial" w:hint="default"/>
      </w:rPr>
    </w:lvl>
    <w:lvl w:ilvl="7" w:tplc="4E9E5F0C" w:tentative="1">
      <w:start w:val="1"/>
      <w:numFmt w:val="bullet"/>
      <w:lvlText w:val="•"/>
      <w:lvlJc w:val="left"/>
      <w:pPr>
        <w:tabs>
          <w:tab w:val="num" w:pos="5760"/>
        </w:tabs>
        <w:ind w:left="5760" w:hanging="360"/>
      </w:pPr>
      <w:rPr>
        <w:rFonts w:ascii="Arial" w:hAnsi="Arial" w:hint="default"/>
      </w:rPr>
    </w:lvl>
    <w:lvl w:ilvl="8" w:tplc="C9FA0D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2"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6F7503"/>
    <w:multiLevelType w:val="hybridMultilevel"/>
    <w:tmpl w:val="A3CA02A4"/>
    <w:lvl w:ilvl="0" w:tplc="85ACA26E">
      <w:start w:val="1"/>
      <w:numFmt w:val="bullet"/>
      <w:lvlText w:val="•"/>
      <w:lvlJc w:val="left"/>
      <w:pPr>
        <w:tabs>
          <w:tab w:val="num" w:pos="720"/>
        </w:tabs>
        <w:ind w:left="720" w:hanging="360"/>
      </w:pPr>
      <w:rPr>
        <w:rFonts w:ascii="Arial" w:hAnsi="Arial" w:hint="default"/>
      </w:rPr>
    </w:lvl>
    <w:lvl w:ilvl="1" w:tplc="FB523C7A" w:tentative="1">
      <w:start w:val="1"/>
      <w:numFmt w:val="bullet"/>
      <w:lvlText w:val="•"/>
      <w:lvlJc w:val="left"/>
      <w:pPr>
        <w:tabs>
          <w:tab w:val="num" w:pos="1440"/>
        </w:tabs>
        <w:ind w:left="1440" w:hanging="360"/>
      </w:pPr>
      <w:rPr>
        <w:rFonts w:ascii="Arial" w:hAnsi="Arial" w:hint="default"/>
      </w:rPr>
    </w:lvl>
    <w:lvl w:ilvl="2" w:tplc="99524E76" w:tentative="1">
      <w:start w:val="1"/>
      <w:numFmt w:val="bullet"/>
      <w:lvlText w:val="•"/>
      <w:lvlJc w:val="left"/>
      <w:pPr>
        <w:tabs>
          <w:tab w:val="num" w:pos="2160"/>
        </w:tabs>
        <w:ind w:left="2160" w:hanging="360"/>
      </w:pPr>
      <w:rPr>
        <w:rFonts w:ascii="Arial" w:hAnsi="Arial" w:hint="default"/>
      </w:rPr>
    </w:lvl>
    <w:lvl w:ilvl="3" w:tplc="60A4D266" w:tentative="1">
      <w:start w:val="1"/>
      <w:numFmt w:val="bullet"/>
      <w:lvlText w:val="•"/>
      <w:lvlJc w:val="left"/>
      <w:pPr>
        <w:tabs>
          <w:tab w:val="num" w:pos="2880"/>
        </w:tabs>
        <w:ind w:left="2880" w:hanging="360"/>
      </w:pPr>
      <w:rPr>
        <w:rFonts w:ascii="Arial" w:hAnsi="Arial" w:hint="default"/>
      </w:rPr>
    </w:lvl>
    <w:lvl w:ilvl="4" w:tplc="4B5EE516" w:tentative="1">
      <w:start w:val="1"/>
      <w:numFmt w:val="bullet"/>
      <w:lvlText w:val="•"/>
      <w:lvlJc w:val="left"/>
      <w:pPr>
        <w:tabs>
          <w:tab w:val="num" w:pos="3600"/>
        </w:tabs>
        <w:ind w:left="3600" w:hanging="360"/>
      </w:pPr>
      <w:rPr>
        <w:rFonts w:ascii="Arial" w:hAnsi="Arial" w:hint="default"/>
      </w:rPr>
    </w:lvl>
    <w:lvl w:ilvl="5" w:tplc="FA46188C" w:tentative="1">
      <w:start w:val="1"/>
      <w:numFmt w:val="bullet"/>
      <w:lvlText w:val="•"/>
      <w:lvlJc w:val="left"/>
      <w:pPr>
        <w:tabs>
          <w:tab w:val="num" w:pos="4320"/>
        </w:tabs>
        <w:ind w:left="4320" w:hanging="360"/>
      </w:pPr>
      <w:rPr>
        <w:rFonts w:ascii="Arial" w:hAnsi="Arial" w:hint="default"/>
      </w:rPr>
    </w:lvl>
    <w:lvl w:ilvl="6" w:tplc="36A4A7CC" w:tentative="1">
      <w:start w:val="1"/>
      <w:numFmt w:val="bullet"/>
      <w:lvlText w:val="•"/>
      <w:lvlJc w:val="left"/>
      <w:pPr>
        <w:tabs>
          <w:tab w:val="num" w:pos="5040"/>
        </w:tabs>
        <w:ind w:left="5040" w:hanging="360"/>
      </w:pPr>
      <w:rPr>
        <w:rFonts w:ascii="Arial" w:hAnsi="Arial" w:hint="default"/>
      </w:rPr>
    </w:lvl>
    <w:lvl w:ilvl="7" w:tplc="B45805D6" w:tentative="1">
      <w:start w:val="1"/>
      <w:numFmt w:val="bullet"/>
      <w:lvlText w:val="•"/>
      <w:lvlJc w:val="left"/>
      <w:pPr>
        <w:tabs>
          <w:tab w:val="num" w:pos="5760"/>
        </w:tabs>
        <w:ind w:left="5760" w:hanging="360"/>
      </w:pPr>
      <w:rPr>
        <w:rFonts w:ascii="Arial" w:hAnsi="Arial" w:hint="default"/>
      </w:rPr>
    </w:lvl>
    <w:lvl w:ilvl="8" w:tplc="4A5AF57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625C2146"/>
    <w:multiLevelType w:val="hybridMultilevel"/>
    <w:tmpl w:val="78A858F0"/>
    <w:lvl w:ilvl="0" w:tplc="041D000F">
      <w:start w:val="1"/>
      <w:numFmt w:val="decimal"/>
      <w:lvlText w:val="%1."/>
      <w:lvlJc w:val="left"/>
      <w:pPr>
        <w:ind w:left="717" w:hanging="360"/>
      </w:pPr>
      <w:rPr>
        <w:rFonts w:hint="default"/>
      </w:rPr>
    </w:lvl>
    <w:lvl w:ilvl="1" w:tplc="041D000F">
      <w:start w:val="1"/>
      <w:numFmt w:val="decimal"/>
      <w:lvlText w:val="%2."/>
      <w:lvlJc w:val="left"/>
      <w:pPr>
        <w:ind w:left="1437" w:hanging="360"/>
      </w:pPr>
      <w:rPr>
        <w:rFonts w:hint="default"/>
      </w:rPr>
    </w:lvl>
    <w:lvl w:ilvl="2" w:tplc="041D0005" w:tentative="1">
      <w:start w:val="1"/>
      <w:numFmt w:val="bullet"/>
      <w:lvlText w:val=""/>
      <w:lvlJc w:val="left"/>
      <w:pPr>
        <w:ind w:left="2157" w:hanging="360"/>
      </w:pPr>
      <w:rPr>
        <w:rFonts w:ascii="Wingdings" w:hAnsi="Wingdings" w:hint="default"/>
      </w:rPr>
    </w:lvl>
    <w:lvl w:ilvl="3" w:tplc="041D0001" w:tentative="1">
      <w:start w:val="1"/>
      <w:numFmt w:val="bullet"/>
      <w:lvlText w:val=""/>
      <w:lvlJc w:val="left"/>
      <w:pPr>
        <w:ind w:left="2877" w:hanging="360"/>
      </w:pPr>
      <w:rPr>
        <w:rFonts w:ascii="Symbol" w:hAnsi="Symbol" w:hint="default"/>
      </w:rPr>
    </w:lvl>
    <w:lvl w:ilvl="4" w:tplc="041D0003" w:tentative="1">
      <w:start w:val="1"/>
      <w:numFmt w:val="bullet"/>
      <w:lvlText w:val="o"/>
      <w:lvlJc w:val="left"/>
      <w:pPr>
        <w:ind w:left="3597" w:hanging="360"/>
      </w:pPr>
      <w:rPr>
        <w:rFonts w:ascii="Courier New" w:hAnsi="Courier New" w:cs="Courier New" w:hint="default"/>
      </w:rPr>
    </w:lvl>
    <w:lvl w:ilvl="5" w:tplc="041D0005" w:tentative="1">
      <w:start w:val="1"/>
      <w:numFmt w:val="bullet"/>
      <w:lvlText w:val=""/>
      <w:lvlJc w:val="left"/>
      <w:pPr>
        <w:ind w:left="4317" w:hanging="360"/>
      </w:pPr>
      <w:rPr>
        <w:rFonts w:ascii="Wingdings" w:hAnsi="Wingdings" w:hint="default"/>
      </w:rPr>
    </w:lvl>
    <w:lvl w:ilvl="6" w:tplc="041D0001" w:tentative="1">
      <w:start w:val="1"/>
      <w:numFmt w:val="bullet"/>
      <w:lvlText w:val=""/>
      <w:lvlJc w:val="left"/>
      <w:pPr>
        <w:ind w:left="5037" w:hanging="360"/>
      </w:pPr>
      <w:rPr>
        <w:rFonts w:ascii="Symbol" w:hAnsi="Symbol" w:hint="default"/>
      </w:rPr>
    </w:lvl>
    <w:lvl w:ilvl="7" w:tplc="041D0003" w:tentative="1">
      <w:start w:val="1"/>
      <w:numFmt w:val="bullet"/>
      <w:lvlText w:val="o"/>
      <w:lvlJc w:val="left"/>
      <w:pPr>
        <w:ind w:left="5757" w:hanging="360"/>
      </w:pPr>
      <w:rPr>
        <w:rFonts w:ascii="Courier New" w:hAnsi="Courier New" w:cs="Courier New" w:hint="default"/>
      </w:rPr>
    </w:lvl>
    <w:lvl w:ilvl="8" w:tplc="041D0005" w:tentative="1">
      <w:start w:val="1"/>
      <w:numFmt w:val="bullet"/>
      <w:lvlText w:val=""/>
      <w:lvlJc w:val="left"/>
      <w:pPr>
        <w:ind w:left="6477" w:hanging="360"/>
      </w:pPr>
      <w:rPr>
        <w:rFonts w:ascii="Wingdings" w:hAnsi="Wingdings" w:hint="default"/>
      </w:rPr>
    </w:lvl>
  </w:abstractNum>
  <w:abstractNum w:abstractNumId="28"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2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9"/>
  </w:num>
  <w:num w:numId="2">
    <w:abstractNumId w:val="6"/>
  </w:num>
  <w:num w:numId="3">
    <w:abstractNumId w:val="32"/>
  </w:num>
  <w:num w:numId="4">
    <w:abstractNumId w:val="1"/>
  </w:num>
  <w:num w:numId="5">
    <w:abstractNumId w:val="18"/>
  </w:num>
  <w:num w:numId="6">
    <w:abstractNumId w:val="31"/>
  </w:num>
  <w:num w:numId="7">
    <w:abstractNumId w:val="28"/>
  </w:num>
  <w:num w:numId="8">
    <w:abstractNumId w:val="25"/>
  </w:num>
  <w:num w:numId="9">
    <w:abstractNumId w:val="5"/>
  </w:num>
  <w:num w:numId="10">
    <w:abstractNumId w:val="15"/>
  </w:num>
  <w:num w:numId="11">
    <w:abstractNumId w:val="7"/>
  </w:num>
  <w:num w:numId="12">
    <w:abstractNumId w:val="9"/>
  </w:num>
  <w:num w:numId="13">
    <w:abstractNumId w:val="10"/>
  </w:num>
  <w:num w:numId="14">
    <w:abstractNumId w:val="4"/>
  </w:num>
  <w:num w:numId="15">
    <w:abstractNumId w:val="3"/>
  </w:num>
  <w:num w:numId="16">
    <w:abstractNumId w:val="26"/>
  </w:num>
  <w:num w:numId="17">
    <w:abstractNumId w:val="8"/>
  </w:num>
  <w:num w:numId="18">
    <w:abstractNumId w:val="30"/>
  </w:num>
  <w:num w:numId="19">
    <w:abstractNumId w:val="22"/>
  </w:num>
  <w:num w:numId="20">
    <w:abstractNumId w:val="21"/>
  </w:num>
  <w:num w:numId="21">
    <w:abstractNumId w:val="19"/>
  </w:num>
  <w:num w:numId="22">
    <w:abstractNumId w:val="23"/>
  </w:num>
  <w:num w:numId="23">
    <w:abstractNumId w:val="13"/>
  </w:num>
  <w:num w:numId="24">
    <w:abstractNumId w:val="17"/>
  </w:num>
  <w:num w:numId="25">
    <w:abstractNumId w:val="14"/>
  </w:num>
  <w:num w:numId="26">
    <w:abstractNumId w:val="24"/>
  </w:num>
  <w:num w:numId="27">
    <w:abstractNumId w:val="20"/>
  </w:num>
  <w:num w:numId="28">
    <w:abstractNumId w:val="12"/>
  </w:num>
  <w:num w:numId="29">
    <w:abstractNumId w:val="11"/>
  </w:num>
  <w:num w:numId="30">
    <w:abstractNumId w:val="16"/>
  </w:num>
  <w:num w:numId="31">
    <w:abstractNumId w:val="0"/>
  </w:num>
  <w:num w:numId="32">
    <w:abstractNumId w:val="27"/>
  </w:num>
  <w:num w:numId="3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99"/>
    <w:rsid w:val="000027B0"/>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D30"/>
    <w:rsid w:val="00052FA7"/>
    <w:rsid w:val="00052FAD"/>
    <w:rsid w:val="000534A4"/>
    <w:rsid w:val="0005410F"/>
    <w:rsid w:val="000543BC"/>
    <w:rsid w:val="0005475E"/>
    <w:rsid w:val="00055E7A"/>
    <w:rsid w:val="00056B58"/>
    <w:rsid w:val="00057F2B"/>
    <w:rsid w:val="000600C9"/>
    <w:rsid w:val="000603A3"/>
    <w:rsid w:val="00060506"/>
    <w:rsid w:val="00060C29"/>
    <w:rsid w:val="00062731"/>
    <w:rsid w:val="00062B85"/>
    <w:rsid w:val="00062C4C"/>
    <w:rsid w:val="000638D6"/>
    <w:rsid w:val="00063F34"/>
    <w:rsid w:val="00064A3E"/>
    <w:rsid w:val="0006529E"/>
    <w:rsid w:val="00066958"/>
    <w:rsid w:val="00067A21"/>
    <w:rsid w:val="000712EE"/>
    <w:rsid w:val="00072457"/>
    <w:rsid w:val="00072E3F"/>
    <w:rsid w:val="00073DA3"/>
    <w:rsid w:val="0007541A"/>
    <w:rsid w:val="00075E04"/>
    <w:rsid w:val="00076035"/>
    <w:rsid w:val="00076F94"/>
    <w:rsid w:val="00077EFD"/>
    <w:rsid w:val="00080A92"/>
    <w:rsid w:val="000815B8"/>
    <w:rsid w:val="00081EF8"/>
    <w:rsid w:val="00081F9F"/>
    <w:rsid w:val="000825DC"/>
    <w:rsid w:val="00083A3F"/>
    <w:rsid w:val="00083AA0"/>
    <w:rsid w:val="00084101"/>
    <w:rsid w:val="00085062"/>
    <w:rsid w:val="000850C5"/>
    <w:rsid w:val="00085794"/>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940"/>
    <w:rsid w:val="000B1E46"/>
    <w:rsid w:val="000B1ECC"/>
    <w:rsid w:val="000B21B8"/>
    <w:rsid w:val="000B46A2"/>
    <w:rsid w:val="000B488A"/>
    <w:rsid w:val="000B5831"/>
    <w:rsid w:val="000B58A1"/>
    <w:rsid w:val="000B5DBE"/>
    <w:rsid w:val="000B5E32"/>
    <w:rsid w:val="000C008B"/>
    <w:rsid w:val="000C038A"/>
    <w:rsid w:val="000C0DA1"/>
    <w:rsid w:val="000C2749"/>
    <w:rsid w:val="000C3557"/>
    <w:rsid w:val="000C4073"/>
    <w:rsid w:val="000C4870"/>
    <w:rsid w:val="000C6598"/>
    <w:rsid w:val="000C7B6F"/>
    <w:rsid w:val="000D0030"/>
    <w:rsid w:val="000D0F90"/>
    <w:rsid w:val="000D1334"/>
    <w:rsid w:val="000D194C"/>
    <w:rsid w:val="000D1BAB"/>
    <w:rsid w:val="000D1C76"/>
    <w:rsid w:val="000D1F2F"/>
    <w:rsid w:val="000D22B0"/>
    <w:rsid w:val="000D2435"/>
    <w:rsid w:val="000D45E7"/>
    <w:rsid w:val="000D49E8"/>
    <w:rsid w:val="000D4C06"/>
    <w:rsid w:val="000D4DB1"/>
    <w:rsid w:val="000D53FA"/>
    <w:rsid w:val="000D5A61"/>
    <w:rsid w:val="000D63A5"/>
    <w:rsid w:val="000D6B3F"/>
    <w:rsid w:val="000D7911"/>
    <w:rsid w:val="000D7DE0"/>
    <w:rsid w:val="000E0A75"/>
    <w:rsid w:val="000E0E0D"/>
    <w:rsid w:val="000E2319"/>
    <w:rsid w:val="000E2999"/>
    <w:rsid w:val="000E3A29"/>
    <w:rsid w:val="000E3C50"/>
    <w:rsid w:val="000E3C71"/>
    <w:rsid w:val="000E4521"/>
    <w:rsid w:val="000E57FF"/>
    <w:rsid w:val="000E67A9"/>
    <w:rsid w:val="000F169D"/>
    <w:rsid w:val="000F19ED"/>
    <w:rsid w:val="000F2647"/>
    <w:rsid w:val="000F2656"/>
    <w:rsid w:val="000F287F"/>
    <w:rsid w:val="000F2CA4"/>
    <w:rsid w:val="000F3E19"/>
    <w:rsid w:val="000F4598"/>
    <w:rsid w:val="000F6125"/>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CC5"/>
    <w:rsid w:val="00116A6E"/>
    <w:rsid w:val="00116EF2"/>
    <w:rsid w:val="00116F09"/>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D75"/>
    <w:rsid w:val="00133F24"/>
    <w:rsid w:val="001355F8"/>
    <w:rsid w:val="001356A2"/>
    <w:rsid w:val="00136422"/>
    <w:rsid w:val="00136C3B"/>
    <w:rsid w:val="00136FAC"/>
    <w:rsid w:val="001403A2"/>
    <w:rsid w:val="00141163"/>
    <w:rsid w:val="00141583"/>
    <w:rsid w:val="00141A06"/>
    <w:rsid w:val="00141B59"/>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9EB"/>
    <w:rsid w:val="00171FCF"/>
    <w:rsid w:val="00173053"/>
    <w:rsid w:val="001733B8"/>
    <w:rsid w:val="001741DF"/>
    <w:rsid w:val="001766AD"/>
    <w:rsid w:val="001772CF"/>
    <w:rsid w:val="001800C0"/>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6D"/>
    <w:rsid w:val="001B15E0"/>
    <w:rsid w:val="001B1610"/>
    <w:rsid w:val="001B1698"/>
    <w:rsid w:val="001B27D9"/>
    <w:rsid w:val="001B3363"/>
    <w:rsid w:val="001B3451"/>
    <w:rsid w:val="001B3BA3"/>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ACD"/>
    <w:rsid w:val="00206F7B"/>
    <w:rsid w:val="00207076"/>
    <w:rsid w:val="00207BEF"/>
    <w:rsid w:val="00210244"/>
    <w:rsid w:val="002109B0"/>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F9C"/>
    <w:rsid w:val="00232834"/>
    <w:rsid w:val="00232C37"/>
    <w:rsid w:val="002356C8"/>
    <w:rsid w:val="00235D6D"/>
    <w:rsid w:val="002376D0"/>
    <w:rsid w:val="00241961"/>
    <w:rsid w:val="00242EB3"/>
    <w:rsid w:val="00243145"/>
    <w:rsid w:val="002431EA"/>
    <w:rsid w:val="00243394"/>
    <w:rsid w:val="00243755"/>
    <w:rsid w:val="00243D38"/>
    <w:rsid w:val="00244F2A"/>
    <w:rsid w:val="00245066"/>
    <w:rsid w:val="00245D01"/>
    <w:rsid w:val="002461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6D40"/>
    <w:rsid w:val="002979E8"/>
    <w:rsid w:val="002979F7"/>
    <w:rsid w:val="002A0057"/>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283"/>
    <w:rsid w:val="002C4C0E"/>
    <w:rsid w:val="002C4F9D"/>
    <w:rsid w:val="002C5024"/>
    <w:rsid w:val="002C50C6"/>
    <w:rsid w:val="002C5663"/>
    <w:rsid w:val="002C5E85"/>
    <w:rsid w:val="002D00E5"/>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1C14"/>
    <w:rsid w:val="00312007"/>
    <w:rsid w:val="00312DFD"/>
    <w:rsid w:val="00313B48"/>
    <w:rsid w:val="00314CCB"/>
    <w:rsid w:val="00314DB3"/>
    <w:rsid w:val="00315993"/>
    <w:rsid w:val="003166AD"/>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6875"/>
    <w:rsid w:val="00337988"/>
    <w:rsid w:val="00340BF6"/>
    <w:rsid w:val="00341121"/>
    <w:rsid w:val="00341B75"/>
    <w:rsid w:val="00343C53"/>
    <w:rsid w:val="0034523B"/>
    <w:rsid w:val="003466AD"/>
    <w:rsid w:val="00347054"/>
    <w:rsid w:val="00347873"/>
    <w:rsid w:val="00347EB2"/>
    <w:rsid w:val="00350BBF"/>
    <w:rsid w:val="00350F38"/>
    <w:rsid w:val="0035274B"/>
    <w:rsid w:val="003527CF"/>
    <w:rsid w:val="003536C1"/>
    <w:rsid w:val="0035635D"/>
    <w:rsid w:val="003563DC"/>
    <w:rsid w:val="00356899"/>
    <w:rsid w:val="00356BA0"/>
    <w:rsid w:val="0035760F"/>
    <w:rsid w:val="00360CD0"/>
    <w:rsid w:val="00361E2F"/>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084A"/>
    <w:rsid w:val="003917CB"/>
    <w:rsid w:val="003926AA"/>
    <w:rsid w:val="00396C61"/>
    <w:rsid w:val="003A004F"/>
    <w:rsid w:val="003A0550"/>
    <w:rsid w:val="003A1C0C"/>
    <w:rsid w:val="003A1CE2"/>
    <w:rsid w:val="003A1D35"/>
    <w:rsid w:val="003A2642"/>
    <w:rsid w:val="003A30C5"/>
    <w:rsid w:val="003A4085"/>
    <w:rsid w:val="003A4A87"/>
    <w:rsid w:val="003A4C43"/>
    <w:rsid w:val="003A4ECC"/>
    <w:rsid w:val="003A4F1C"/>
    <w:rsid w:val="003A5098"/>
    <w:rsid w:val="003A62DE"/>
    <w:rsid w:val="003A7B73"/>
    <w:rsid w:val="003B02AC"/>
    <w:rsid w:val="003B06ED"/>
    <w:rsid w:val="003B07C4"/>
    <w:rsid w:val="003B27A7"/>
    <w:rsid w:val="003B360F"/>
    <w:rsid w:val="003B374F"/>
    <w:rsid w:val="003B3BF5"/>
    <w:rsid w:val="003B5649"/>
    <w:rsid w:val="003B5A0C"/>
    <w:rsid w:val="003B713D"/>
    <w:rsid w:val="003C0A59"/>
    <w:rsid w:val="003C17B4"/>
    <w:rsid w:val="003C1904"/>
    <w:rsid w:val="003C1B8E"/>
    <w:rsid w:val="003C1DE9"/>
    <w:rsid w:val="003C4811"/>
    <w:rsid w:val="003C4ADC"/>
    <w:rsid w:val="003C4C04"/>
    <w:rsid w:val="003C4CA3"/>
    <w:rsid w:val="003C4D7F"/>
    <w:rsid w:val="003C5391"/>
    <w:rsid w:val="003C5B1C"/>
    <w:rsid w:val="003C6E43"/>
    <w:rsid w:val="003C6E91"/>
    <w:rsid w:val="003C70CF"/>
    <w:rsid w:val="003C7222"/>
    <w:rsid w:val="003C7BB8"/>
    <w:rsid w:val="003C7D32"/>
    <w:rsid w:val="003D0759"/>
    <w:rsid w:val="003D103F"/>
    <w:rsid w:val="003D28DD"/>
    <w:rsid w:val="003D2EE8"/>
    <w:rsid w:val="003D2F71"/>
    <w:rsid w:val="003D3570"/>
    <w:rsid w:val="003D36E6"/>
    <w:rsid w:val="003D54FA"/>
    <w:rsid w:val="003D5B65"/>
    <w:rsid w:val="003D6541"/>
    <w:rsid w:val="003D66EB"/>
    <w:rsid w:val="003D6838"/>
    <w:rsid w:val="003D716B"/>
    <w:rsid w:val="003D7817"/>
    <w:rsid w:val="003E0222"/>
    <w:rsid w:val="003E0E5A"/>
    <w:rsid w:val="003E149A"/>
    <w:rsid w:val="003E1A36"/>
    <w:rsid w:val="003E1AF7"/>
    <w:rsid w:val="003E22F9"/>
    <w:rsid w:val="003E316D"/>
    <w:rsid w:val="003E34C7"/>
    <w:rsid w:val="003E3DD4"/>
    <w:rsid w:val="003E5D3B"/>
    <w:rsid w:val="003E6EC0"/>
    <w:rsid w:val="003E705F"/>
    <w:rsid w:val="003E7A13"/>
    <w:rsid w:val="003F06FD"/>
    <w:rsid w:val="003F0BB2"/>
    <w:rsid w:val="003F1537"/>
    <w:rsid w:val="003F1645"/>
    <w:rsid w:val="003F18E2"/>
    <w:rsid w:val="003F2400"/>
    <w:rsid w:val="003F31F2"/>
    <w:rsid w:val="003F3B11"/>
    <w:rsid w:val="003F62C6"/>
    <w:rsid w:val="0040016B"/>
    <w:rsid w:val="004011D8"/>
    <w:rsid w:val="0040163E"/>
    <w:rsid w:val="004037E8"/>
    <w:rsid w:val="004040A8"/>
    <w:rsid w:val="004041C4"/>
    <w:rsid w:val="004109D2"/>
    <w:rsid w:val="00410BE5"/>
    <w:rsid w:val="00410C28"/>
    <w:rsid w:val="00410D44"/>
    <w:rsid w:val="00411BE0"/>
    <w:rsid w:val="00411CE0"/>
    <w:rsid w:val="00411D61"/>
    <w:rsid w:val="004120C1"/>
    <w:rsid w:val="0041219E"/>
    <w:rsid w:val="0041288A"/>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4520"/>
    <w:rsid w:val="00464F27"/>
    <w:rsid w:val="00465ED4"/>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10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1996"/>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2EF3"/>
    <w:rsid w:val="004A398A"/>
    <w:rsid w:val="004A461B"/>
    <w:rsid w:val="004A5CFD"/>
    <w:rsid w:val="004A7485"/>
    <w:rsid w:val="004B0AB6"/>
    <w:rsid w:val="004B0EEF"/>
    <w:rsid w:val="004B1C94"/>
    <w:rsid w:val="004B1EC1"/>
    <w:rsid w:val="004B2CE4"/>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D68F9"/>
    <w:rsid w:val="004E01DA"/>
    <w:rsid w:val="004E0E63"/>
    <w:rsid w:val="004E1161"/>
    <w:rsid w:val="004E143A"/>
    <w:rsid w:val="004E1D17"/>
    <w:rsid w:val="004E25EA"/>
    <w:rsid w:val="004E290D"/>
    <w:rsid w:val="004E2C5A"/>
    <w:rsid w:val="004E3244"/>
    <w:rsid w:val="004E3465"/>
    <w:rsid w:val="004E35E1"/>
    <w:rsid w:val="004E3689"/>
    <w:rsid w:val="004E45CE"/>
    <w:rsid w:val="004E537A"/>
    <w:rsid w:val="004E57C6"/>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899"/>
    <w:rsid w:val="00506C4B"/>
    <w:rsid w:val="0050749F"/>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069"/>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3574"/>
    <w:rsid w:val="005A3FDA"/>
    <w:rsid w:val="005A57E4"/>
    <w:rsid w:val="005A5BCD"/>
    <w:rsid w:val="005A6244"/>
    <w:rsid w:val="005A67CF"/>
    <w:rsid w:val="005A6BB0"/>
    <w:rsid w:val="005A75C4"/>
    <w:rsid w:val="005A76C5"/>
    <w:rsid w:val="005A79D8"/>
    <w:rsid w:val="005B0B61"/>
    <w:rsid w:val="005B2778"/>
    <w:rsid w:val="005B2C57"/>
    <w:rsid w:val="005B383F"/>
    <w:rsid w:val="005B4372"/>
    <w:rsid w:val="005B4917"/>
    <w:rsid w:val="005B5717"/>
    <w:rsid w:val="005B5FC2"/>
    <w:rsid w:val="005B6DED"/>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0F6"/>
    <w:rsid w:val="005D6231"/>
    <w:rsid w:val="005D639B"/>
    <w:rsid w:val="005D68AD"/>
    <w:rsid w:val="005D7266"/>
    <w:rsid w:val="005D7669"/>
    <w:rsid w:val="005D7D85"/>
    <w:rsid w:val="005E1838"/>
    <w:rsid w:val="005E1DEB"/>
    <w:rsid w:val="005E2413"/>
    <w:rsid w:val="005E25E0"/>
    <w:rsid w:val="005E2715"/>
    <w:rsid w:val="005E2C44"/>
    <w:rsid w:val="005E3493"/>
    <w:rsid w:val="005E390D"/>
    <w:rsid w:val="005E57B7"/>
    <w:rsid w:val="005E68D3"/>
    <w:rsid w:val="005E6F86"/>
    <w:rsid w:val="005E72EE"/>
    <w:rsid w:val="005E7440"/>
    <w:rsid w:val="005E75F4"/>
    <w:rsid w:val="005F01AF"/>
    <w:rsid w:val="005F09C6"/>
    <w:rsid w:val="005F19AE"/>
    <w:rsid w:val="005F1C47"/>
    <w:rsid w:val="005F3A0F"/>
    <w:rsid w:val="005F48B1"/>
    <w:rsid w:val="005F509F"/>
    <w:rsid w:val="005F549A"/>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BF2"/>
    <w:rsid w:val="00607ECA"/>
    <w:rsid w:val="00610135"/>
    <w:rsid w:val="0061114D"/>
    <w:rsid w:val="00611667"/>
    <w:rsid w:val="006125D5"/>
    <w:rsid w:val="006128B3"/>
    <w:rsid w:val="00613AFE"/>
    <w:rsid w:val="00614117"/>
    <w:rsid w:val="00614F7D"/>
    <w:rsid w:val="0061501D"/>
    <w:rsid w:val="00615C40"/>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439C"/>
    <w:rsid w:val="00635038"/>
    <w:rsid w:val="00635815"/>
    <w:rsid w:val="00635C5D"/>
    <w:rsid w:val="0063649F"/>
    <w:rsid w:val="00636F27"/>
    <w:rsid w:val="00637BB3"/>
    <w:rsid w:val="00640C01"/>
    <w:rsid w:val="0064151D"/>
    <w:rsid w:val="0064251E"/>
    <w:rsid w:val="0064384A"/>
    <w:rsid w:val="00644616"/>
    <w:rsid w:val="0064472F"/>
    <w:rsid w:val="00645485"/>
    <w:rsid w:val="0064607F"/>
    <w:rsid w:val="006464D9"/>
    <w:rsid w:val="006479E9"/>
    <w:rsid w:val="00650AEF"/>
    <w:rsid w:val="006512A1"/>
    <w:rsid w:val="00651523"/>
    <w:rsid w:val="00651837"/>
    <w:rsid w:val="00651892"/>
    <w:rsid w:val="00651A4B"/>
    <w:rsid w:val="00651B8F"/>
    <w:rsid w:val="00652555"/>
    <w:rsid w:val="00652581"/>
    <w:rsid w:val="006535C9"/>
    <w:rsid w:val="00654A9B"/>
    <w:rsid w:val="00656CCB"/>
    <w:rsid w:val="0065731B"/>
    <w:rsid w:val="00657C80"/>
    <w:rsid w:val="00660BBB"/>
    <w:rsid w:val="00661091"/>
    <w:rsid w:val="00661BF5"/>
    <w:rsid w:val="00662DE9"/>
    <w:rsid w:val="00663027"/>
    <w:rsid w:val="00663D18"/>
    <w:rsid w:val="00663D21"/>
    <w:rsid w:val="00663FAB"/>
    <w:rsid w:val="006663D5"/>
    <w:rsid w:val="00666D1D"/>
    <w:rsid w:val="00667010"/>
    <w:rsid w:val="00667188"/>
    <w:rsid w:val="00670498"/>
    <w:rsid w:val="0067096B"/>
    <w:rsid w:val="00670F20"/>
    <w:rsid w:val="00671EB8"/>
    <w:rsid w:val="006738C3"/>
    <w:rsid w:val="00674233"/>
    <w:rsid w:val="00675EB0"/>
    <w:rsid w:val="00675FB0"/>
    <w:rsid w:val="0067659A"/>
    <w:rsid w:val="00677D04"/>
    <w:rsid w:val="00681593"/>
    <w:rsid w:val="00681AC4"/>
    <w:rsid w:val="00682C60"/>
    <w:rsid w:val="00683937"/>
    <w:rsid w:val="006850E9"/>
    <w:rsid w:val="006851E9"/>
    <w:rsid w:val="00686896"/>
    <w:rsid w:val="006879AF"/>
    <w:rsid w:val="00690236"/>
    <w:rsid w:val="006907A4"/>
    <w:rsid w:val="00690980"/>
    <w:rsid w:val="00690DF0"/>
    <w:rsid w:val="00694755"/>
    <w:rsid w:val="00694D79"/>
    <w:rsid w:val="00695056"/>
    <w:rsid w:val="00695237"/>
    <w:rsid w:val="00695808"/>
    <w:rsid w:val="00696791"/>
    <w:rsid w:val="00696F36"/>
    <w:rsid w:val="006A0792"/>
    <w:rsid w:val="006A1707"/>
    <w:rsid w:val="006A1F9C"/>
    <w:rsid w:val="006A2808"/>
    <w:rsid w:val="006A2819"/>
    <w:rsid w:val="006A45B1"/>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4B94"/>
    <w:rsid w:val="006C60F5"/>
    <w:rsid w:val="006C715A"/>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39ED"/>
    <w:rsid w:val="006E3F87"/>
    <w:rsid w:val="006E5328"/>
    <w:rsid w:val="006E599A"/>
    <w:rsid w:val="006E5D48"/>
    <w:rsid w:val="006E5D57"/>
    <w:rsid w:val="006E64C3"/>
    <w:rsid w:val="006E65E2"/>
    <w:rsid w:val="006E6DAD"/>
    <w:rsid w:val="006E70F8"/>
    <w:rsid w:val="006E73C4"/>
    <w:rsid w:val="006E78AB"/>
    <w:rsid w:val="006E7BF8"/>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4910"/>
    <w:rsid w:val="007263B5"/>
    <w:rsid w:val="00726993"/>
    <w:rsid w:val="00727328"/>
    <w:rsid w:val="00727E73"/>
    <w:rsid w:val="007313DF"/>
    <w:rsid w:val="007319D5"/>
    <w:rsid w:val="007331C7"/>
    <w:rsid w:val="00733BB9"/>
    <w:rsid w:val="00734345"/>
    <w:rsid w:val="00735465"/>
    <w:rsid w:val="00735B72"/>
    <w:rsid w:val="007362B9"/>
    <w:rsid w:val="007365DD"/>
    <w:rsid w:val="00737516"/>
    <w:rsid w:val="00737D6B"/>
    <w:rsid w:val="00737E04"/>
    <w:rsid w:val="0074196E"/>
    <w:rsid w:val="00743550"/>
    <w:rsid w:val="0074380F"/>
    <w:rsid w:val="00743B6A"/>
    <w:rsid w:val="0074467A"/>
    <w:rsid w:val="00744952"/>
    <w:rsid w:val="00745545"/>
    <w:rsid w:val="00745F3E"/>
    <w:rsid w:val="00746FD4"/>
    <w:rsid w:val="00747830"/>
    <w:rsid w:val="00747ECF"/>
    <w:rsid w:val="007502FA"/>
    <w:rsid w:val="00750E19"/>
    <w:rsid w:val="0075180D"/>
    <w:rsid w:val="00751CE2"/>
    <w:rsid w:val="00751D9D"/>
    <w:rsid w:val="007526B0"/>
    <w:rsid w:val="0075355A"/>
    <w:rsid w:val="00753659"/>
    <w:rsid w:val="007547E0"/>
    <w:rsid w:val="00755C0C"/>
    <w:rsid w:val="0076004E"/>
    <w:rsid w:val="007607A4"/>
    <w:rsid w:val="007634C8"/>
    <w:rsid w:val="00764266"/>
    <w:rsid w:val="00764659"/>
    <w:rsid w:val="007648DC"/>
    <w:rsid w:val="00765685"/>
    <w:rsid w:val="00765695"/>
    <w:rsid w:val="007658AE"/>
    <w:rsid w:val="0076591D"/>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CEF"/>
    <w:rsid w:val="007C1584"/>
    <w:rsid w:val="007C19CC"/>
    <w:rsid w:val="007C2097"/>
    <w:rsid w:val="007C2536"/>
    <w:rsid w:val="007C6A33"/>
    <w:rsid w:val="007C6FC5"/>
    <w:rsid w:val="007C70BE"/>
    <w:rsid w:val="007C7C38"/>
    <w:rsid w:val="007D0925"/>
    <w:rsid w:val="007D0BEE"/>
    <w:rsid w:val="007D1002"/>
    <w:rsid w:val="007D1118"/>
    <w:rsid w:val="007D1570"/>
    <w:rsid w:val="007D3DDB"/>
    <w:rsid w:val="007D4544"/>
    <w:rsid w:val="007D45BF"/>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F5D"/>
    <w:rsid w:val="007E78D5"/>
    <w:rsid w:val="007E7B60"/>
    <w:rsid w:val="007F087A"/>
    <w:rsid w:val="007F20F6"/>
    <w:rsid w:val="007F2F89"/>
    <w:rsid w:val="007F32B1"/>
    <w:rsid w:val="007F4677"/>
    <w:rsid w:val="007F4A6D"/>
    <w:rsid w:val="007F7200"/>
    <w:rsid w:val="007F7C4C"/>
    <w:rsid w:val="007F7C71"/>
    <w:rsid w:val="00800C5B"/>
    <w:rsid w:val="00801717"/>
    <w:rsid w:val="0080296D"/>
    <w:rsid w:val="008036C0"/>
    <w:rsid w:val="00803783"/>
    <w:rsid w:val="00804ED8"/>
    <w:rsid w:val="00804F83"/>
    <w:rsid w:val="00805214"/>
    <w:rsid w:val="0080593B"/>
    <w:rsid w:val="008066FB"/>
    <w:rsid w:val="0081006D"/>
    <w:rsid w:val="00810476"/>
    <w:rsid w:val="008111B7"/>
    <w:rsid w:val="00811341"/>
    <w:rsid w:val="008114B6"/>
    <w:rsid w:val="008116FD"/>
    <w:rsid w:val="0081170F"/>
    <w:rsid w:val="0081182E"/>
    <w:rsid w:val="00811971"/>
    <w:rsid w:val="00811A87"/>
    <w:rsid w:val="008120CC"/>
    <w:rsid w:val="0081307E"/>
    <w:rsid w:val="008136B4"/>
    <w:rsid w:val="00813953"/>
    <w:rsid w:val="00814367"/>
    <w:rsid w:val="00814B1D"/>
    <w:rsid w:val="00814B85"/>
    <w:rsid w:val="008150D9"/>
    <w:rsid w:val="008153BC"/>
    <w:rsid w:val="00820150"/>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0A28"/>
    <w:rsid w:val="00851657"/>
    <w:rsid w:val="00851924"/>
    <w:rsid w:val="00851D44"/>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5ACB"/>
    <w:rsid w:val="00866091"/>
    <w:rsid w:val="008666D1"/>
    <w:rsid w:val="00866812"/>
    <w:rsid w:val="00866C7D"/>
    <w:rsid w:val="00866CC5"/>
    <w:rsid w:val="0086789B"/>
    <w:rsid w:val="0087076B"/>
    <w:rsid w:val="008707DD"/>
    <w:rsid w:val="008709BE"/>
    <w:rsid w:val="00870EE7"/>
    <w:rsid w:val="00870FA4"/>
    <w:rsid w:val="008717DD"/>
    <w:rsid w:val="00872CED"/>
    <w:rsid w:val="0087365F"/>
    <w:rsid w:val="008741D6"/>
    <w:rsid w:val="0087433F"/>
    <w:rsid w:val="00874842"/>
    <w:rsid w:val="008751B7"/>
    <w:rsid w:val="00876B28"/>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FBD"/>
    <w:rsid w:val="008939D1"/>
    <w:rsid w:val="00893A53"/>
    <w:rsid w:val="00894795"/>
    <w:rsid w:val="00894B9D"/>
    <w:rsid w:val="0089560E"/>
    <w:rsid w:val="0089641E"/>
    <w:rsid w:val="00897825"/>
    <w:rsid w:val="00897C43"/>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A7668"/>
    <w:rsid w:val="008A7C1A"/>
    <w:rsid w:val="008B00E0"/>
    <w:rsid w:val="008B0E8E"/>
    <w:rsid w:val="008B10C2"/>
    <w:rsid w:val="008B11F8"/>
    <w:rsid w:val="008B1ABE"/>
    <w:rsid w:val="008B25D5"/>
    <w:rsid w:val="008B382E"/>
    <w:rsid w:val="008B3CE0"/>
    <w:rsid w:val="008B4878"/>
    <w:rsid w:val="008B48D4"/>
    <w:rsid w:val="008B4919"/>
    <w:rsid w:val="008B5B2A"/>
    <w:rsid w:val="008B69F9"/>
    <w:rsid w:val="008B6F14"/>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BDC"/>
    <w:rsid w:val="008D3C52"/>
    <w:rsid w:val="008D4937"/>
    <w:rsid w:val="008D4AF7"/>
    <w:rsid w:val="008D5068"/>
    <w:rsid w:val="008D5613"/>
    <w:rsid w:val="008D59FD"/>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5C4B"/>
    <w:rsid w:val="008F686C"/>
    <w:rsid w:val="008F6F75"/>
    <w:rsid w:val="008F791D"/>
    <w:rsid w:val="009001C6"/>
    <w:rsid w:val="00901E8E"/>
    <w:rsid w:val="009026A4"/>
    <w:rsid w:val="00903682"/>
    <w:rsid w:val="00903B46"/>
    <w:rsid w:val="0090501B"/>
    <w:rsid w:val="00905803"/>
    <w:rsid w:val="009058E6"/>
    <w:rsid w:val="00906F20"/>
    <w:rsid w:val="009078C7"/>
    <w:rsid w:val="00912803"/>
    <w:rsid w:val="0091390D"/>
    <w:rsid w:val="00915F9C"/>
    <w:rsid w:val="009161D4"/>
    <w:rsid w:val="00916583"/>
    <w:rsid w:val="009176E4"/>
    <w:rsid w:val="00922DE3"/>
    <w:rsid w:val="0092317E"/>
    <w:rsid w:val="009233C5"/>
    <w:rsid w:val="0092453D"/>
    <w:rsid w:val="00924665"/>
    <w:rsid w:val="009246FF"/>
    <w:rsid w:val="009249FB"/>
    <w:rsid w:val="00924BC8"/>
    <w:rsid w:val="0092512A"/>
    <w:rsid w:val="0092584A"/>
    <w:rsid w:val="00925FC5"/>
    <w:rsid w:val="0092697F"/>
    <w:rsid w:val="00927534"/>
    <w:rsid w:val="00927D2A"/>
    <w:rsid w:val="009323D1"/>
    <w:rsid w:val="0093290D"/>
    <w:rsid w:val="009337E2"/>
    <w:rsid w:val="00933EC9"/>
    <w:rsid w:val="0093465F"/>
    <w:rsid w:val="009348D9"/>
    <w:rsid w:val="00934A3F"/>
    <w:rsid w:val="00935BA2"/>
    <w:rsid w:val="00935CB5"/>
    <w:rsid w:val="00935F80"/>
    <w:rsid w:val="0093607F"/>
    <w:rsid w:val="009361DA"/>
    <w:rsid w:val="0093736D"/>
    <w:rsid w:val="009373CA"/>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76EE"/>
    <w:rsid w:val="009777D9"/>
    <w:rsid w:val="009811CE"/>
    <w:rsid w:val="0098188F"/>
    <w:rsid w:val="009828FE"/>
    <w:rsid w:val="00982BD6"/>
    <w:rsid w:val="009837FE"/>
    <w:rsid w:val="009847AA"/>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976DB"/>
    <w:rsid w:val="009A04CC"/>
    <w:rsid w:val="009A0747"/>
    <w:rsid w:val="009A079F"/>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7DB1"/>
    <w:rsid w:val="009C0D95"/>
    <w:rsid w:val="009C3156"/>
    <w:rsid w:val="009C5A15"/>
    <w:rsid w:val="009C69CD"/>
    <w:rsid w:val="009C6CCD"/>
    <w:rsid w:val="009C7E54"/>
    <w:rsid w:val="009C7EA1"/>
    <w:rsid w:val="009D02C9"/>
    <w:rsid w:val="009D0A87"/>
    <w:rsid w:val="009D1C1E"/>
    <w:rsid w:val="009D2E10"/>
    <w:rsid w:val="009D4B37"/>
    <w:rsid w:val="009D4CCB"/>
    <w:rsid w:val="009D4FE9"/>
    <w:rsid w:val="009D5C6C"/>
    <w:rsid w:val="009D673E"/>
    <w:rsid w:val="009D6DFB"/>
    <w:rsid w:val="009D7407"/>
    <w:rsid w:val="009D76C5"/>
    <w:rsid w:val="009E00D0"/>
    <w:rsid w:val="009E1405"/>
    <w:rsid w:val="009E20D0"/>
    <w:rsid w:val="009E3297"/>
    <w:rsid w:val="009E4082"/>
    <w:rsid w:val="009E42B8"/>
    <w:rsid w:val="009E444A"/>
    <w:rsid w:val="009E4CCE"/>
    <w:rsid w:val="009E509D"/>
    <w:rsid w:val="009E631B"/>
    <w:rsid w:val="009E6F55"/>
    <w:rsid w:val="009E7078"/>
    <w:rsid w:val="009E7D9A"/>
    <w:rsid w:val="009F0087"/>
    <w:rsid w:val="009F047D"/>
    <w:rsid w:val="009F061C"/>
    <w:rsid w:val="009F1714"/>
    <w:rsid w:val="009F1E33"/>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030"/>
    <w:rsid w:val="00A03A09"/>
    <w:rsid w:val="00A04AD5"/>
    <w:rsid w:val="00A04B0F"/>
    <w:rsid w:val="00A059D2"/>
    <w:rsid w:val="00A05DE9"/>
    <w:rsid w:val="00A05EDD"/>
    <w:rsid w:val="00A0789F"/>
    <w:rsid w:val="00A07B21"/>
    <w:rsid w:val="00A07C3C"/>
    <w:rsid w:val="00A07CA2"/>
    <w:rsid w:val="00A10E7C"/>
    <w:rsid w:val="00A11BCD"/>
    <w:rsid w:val="00A1205C"/>
    <w:rsid w:val="00A12257"/>
    <w:rsid w:val="00A12F42"/>
    <w:rsid w:val="00A13060"/>
    <w:rsid w:val="00A144DC"/>
    <w:rsid w:val="00A15C41"/>
    <w:rsid w:val="00A15D3B"/>
    <w:rsid w:val="00A17FF8"/>
    <w:rsid w:val="00A213E5"/>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3834"/>
    <w:rsid w:val="00A3450C"/>
    <w:rsid w:val="00A3474E"/>
    <w:rsid w:val="00A35F56"/>
    <w:rsid w:val="00A36590"/>
    <w:rsid w:val="00A36BDD"/>
    <w:rsid w:val="00A36CB6"/>
    <w:rsid w:val="00A36E9C"/>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2388"/>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151"/>
    <w:rsid w:val="00A844EA"/>
    <w:rsid w:val="00A84A3A"/>
    <w:rsid w:val="00A84B77"/>
    <w:rsid w:val="00A8690E"/>
    <w:rsid w:val="00A86BA9"/>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5BE"/>
    <w:rsid w:val="00A96713"/>
    <w:rsid w:val="00AA2805"/>
    <w:rsid w:val="00AA29D5"/>
    <w:rsid w:val="00AA332D"/>
    <w:rsid w:val="00AA3521"/>
    <w:rsid w:val="00AA3750"/>
    <w:rsid w:val="00AA486C"/>
    <w:rsid w:val="00AA4DDE"/>
    <w:rsid w:val="00AA5EC6"/>
    <w:rsid w:val="00AA66C7"/>
    <w:rsid w:val="00AA6833"/>
    <w:rsid w:val="00AA71B4"/>
    <w:rsid w:val="00AB024D"/>
    <w:rsid w:val="00AB0643"/>
    <w:rsid w:val="00AB06CB"/>
    <w:rsid w:val="00AB08F2"/>
    <w:rsid w:val="00AB0993"/>
    <w:rsid w:val="00AB25F0"/>
    <w:rsid w:val="00AB2B8E"/>
    <w:rsid w:val="00AB475E"/>
    <w:rsid w:val="00AB574A"/>
    <w:rsid w:val="00AB5973"/>
    <w:rsid w:val="00AB73DE"/>
    <w:rsid w:val="00AB7F28"/>
    <w:rsid w:val="00AC005B"/>
    <w:rsid w:val="00AC0F5C"/>
    <w:rsid w:val="00AC1419"/>
    <w:rsid w:val="00AC1E75"/>
    <w:rsid w:val="00AC1FA7"/>
    <w:rsid w:val="00AC2528"/>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B01449"/>
    <w:rsid w:val="00B016A4"/>
    <w:rsid w:val="00B019AC"/>
    <w:rsid w:val="00B01B2E"/>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3852"/>
    <w:rsid w:val="00B33B95"/>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222"/>
    <w:rsid w:val="00B67B97"/>
    <w:rsid w:val="00B67C06"/>
    <w:rsid w:val="00B707B9"/>
    <w:rsid w:val="00B709AF"/>
    <w:rsid w:val="00B71117"/>
    <w:rsid w:val="00B7141C"/>
    <w:rsid w:val="00B72ED9"/>
    <w:rsid w:val="00B737A8"/>
    <w:rsid w:val="00B73830"/>
    <w:rsid w:val="00B73B89"/>
    <w:rsid w:val="00B74544"/>
    <w:rsid w:val="00B74D73"/>
    <w:rsid w:val="00B7505B"/>
    <w:rsid w:val="00B75C81"/>
    <w:rsid w:val="00B7732E"/>
    <w:rsid w:val="00B778F3"/>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E9"/>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9F5"/>
    <w:rsid w:val="00BD279D"/>
    <w:rsid w:val="00BD3926"/>
    <w:rsid w:val="00BD3FBB"/>
    <w:rsid w:val="00BD41C1"/>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611A"/>
    <w:rsid w:val="00BE71CB"/>
    <w:rsid w:val="00BE7AB6"/>
    <w:rsid w:val="00BE7AD2"/>
    <w:rsid w:val="00BE7BB9"/>
    <w:rsid w:val="00BE7D43"/>
    <w:rsid w:val="00BF039D"/>
    <w:rsid w:val="00BF079C"/>
    <w:rsid w:val="00BF0870"/>
    <w:rsid w:val="00BF0AFC"/>
    <w:rsid w:val="00BF0F58"/>
    <w:rsid w:val="00BF1007"/>
    <w:rsid w:val="00BF3228"/>
    <w:rsid w:val="00BF3400"/>
    <w:rsid w:val="00BF37C1"/>
    <w:rsid w:val="00BF395D"/>
    <w:rsid w:val="00BF4390"/>
    <w:rsid w:val="00BF4E8E"/>
    <w:rsid w:val="00BF54BE"/>
    <w:rsid w:val="00BF5659"/>
    <w:rsid w:val="00BF5843"/>
    <w:rsid w:val="00BF61E4"/>
    <w:rsid w:val="00BF68BB"/>
    <w:rsid w:val="00BF6E24"/>
    <w:rsid w:val="00BF6F62"/>
    <w:rsid w:val="00C00273"/>
    <w:rsid w:val="00C01284"/>
    <w:rsid w:val="00C02101"/>
    <w:rsid w:val="00C0253B"/>
    <w:rsid w:val="00C02768"/>
    <w:rsid w:val="00C04100"/>
    <w:rsid w:val="00C054FF"/>
    <w:rsid w:val="00C05939"/>
    <w:rsid w:val="00C0662E"/>
    <w:rsid w:val="00C06D9D"/>
    <w:rsid w:val="00C07168"/>
    <w:rsid w:val="00C0781F"/>
    <w:rsid w:val="00C07A03"/>
    <w:rsid w:val="00C10150"/>
    <w:rsid w:val="00C11C3F"/>
    <w:rsid w:val="00C12E55"/>
    <w:rsid w:val="00C12FFF"/>
    <w:rsid w:val="00C13D47"/>
    <w:rsid w:val="00C147E1"/>
    <w:rsid w:val="00C16487"/>
    <w:rsid w:val="00C164A9"/>
    <w:rsid w:val="00C167A9"/>
    <w:rsid w:val="00C16C4E"/>
    <w:rsid w:val="00C1754C"/>
    <w:rsid w:val="00C17E7B"/>
    <w:rsid w:val="00C20A0B"/>
    <w:rsid w:val="00C220B7"/>
    <w:rsid w:val="00C225BF"/>
    <w:rsid w:val="00C23A0F"/>
    <w:rsid w:val="00C252E5"/>
    <w:rsid w:val="00C25775"/>
    <w:rsid w:val="00C25A4B"/>
    <w:rsid w:val="00C26696"/>
    <w:rsid w:val="00C268F7"/>
    <w:rsid w:val="00C27AF1"/>
    <w:rsid w:val="00C27F99"/>
    <w:rsid w:val="00C301A6"/>
    <w:rsid w:val="00C3238A"/>
    <w:rsid w:val="00C34FA5"/>
    <w:rsid w:val="00C373A8"/>
    <w:rsid w:val="00C37B2E"/>
    <w:rsid w:val="00C4072E"/>
    <w:rsid w:val="00C41603"/>
    <w:rsid w:val="00C43488"/>
    <w:rsid w:val="00C4375E"/>
    <w:rsid w:val="00C44065"/>
    <w:rsid w:val="00C443BB"/>
    <w:rsid w:val="00C44D1B"/>
    <w:rsid w:val="00C4612B"/>
    <w:rsid w:val="00C503BF"/>
    <w:rsid w:val="00C50450"/>
    <w:rsid w:val="00C5046E"/>
    <w:rsid w:val="00C50EB1"/>
    <w:rsid w:val="00C51210"/>
    <w:rsid w:val="00C51879"/>
    <w:rsid w:val="00C51B57"/>
    <w:rsid w:val="00C52A1E"/>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5986"/>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3BD"/>
    <w:rsid w:val="00C90661"/>
    <w:rsid w:val="00C90D9D"/>
    <w:rsid w:val="00C915F5"/>
    <w:rsid w:val="00C92DFB"/>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DCD"/>
    <w:rsid w:val="00CB5FCC"/>
    <w:rsid w:val="00CB610D"/>
    <w:rsid w:val="00CB68E6"/>
    <w:rsid w:val="00CB6923"/>
    <w:rsid w:val="00CB6E42"/>
    <w:rsid w:val="00CB6E49"/>
    <w:rsid w:val="00CC0DB6"/>
    <w:rsid w:val="00CC1B67"/>
    <w:rsid w:val="00CC1D95"/>
    <w:rsid w:val="00CC216E"/>
    <w:rsid w:val="00CC3BCA"/>
    <w:rsid w:val="00CC4174"/>
    <w:rsid w:val="00CC5026"/>
    <w:rsid w:val="00CC537E"/>
    <w:rsid w:val="00CC620A"/>
    <w:rsid w:val="00CC6F36"/>
    <w:rsid w:val="00CD0030"/>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F02"/>
    <w:rsid w:val="00CE21F0"/>
    <w:rsid w:val="00CE26DD"/>
    <w:rsid w:val="00CE30BD"/>
    <w:rsid w:val="00CE6BD9"/>
    <w:rsid w:val="00CF24C6"/>
    <w:rsid w:val="00CF2DC2"/>
    <w:rsid w:val="00CF35F6"/>
    <w:rsid w:val="00CF41DE"/>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4817"/>
    <w:rsid w:val="00D14E35"/>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904"/>
    <w:rsid w:val="00D57C80"/>
    <w:rsid w:val="00D57FD6"/>
    <w:rsid w:val="00D60749"/>
    <w:rsid w:val="00D6245A"/>
    <w:rsid w:val="00D62F17"/>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2FDB"/>
    <w:rsid w:val="00D7355A"/>
    <w:rsid w:val="00D74995"/>
    <w:rsid w:val="00D74C32"/>
    <w:rsid w:val="00D75841"/>
    <w:rsid w:val="00D76C05"/>
    <w:rsid w:val="00D77070"/>
    <w:rsid w:val="00D772B6"/>
    <w:rsid w:val="00D77779"/>
    <w:rsid w:val="00D80251"/>
    <w:rsid w:val="00D8045C"/>
    <w:rsid w:val="00D80760"/>
    <w:rsid w:val="00D81738"/>
    <w:rsid w:val="00D8539A"/>
    <w:rsid w:val="00D85D4B"/>
    <w:rsid w:val="00D86738"/>
    <w:rsid w:val="00D86A45"/>
    <w:rsid w:val="00D87331"/>
    <w:rsid w:val="00D876EA"/>
    <w:rsid w:val="00D90155"/>
    <w:rsid w:val="00D9144A"/>
    <w:rsid w:val="00D93CE7"/>
    <w:rsid w:val="00D93DA4"/>
    <w:rsid w:val="00D94335"/>
    <w:rsid w:val="00D94531"/>
    <w:rsid w:val="00D94B7E"/>
    <w:rsid w:val="00D9718D"/>
    <w:rsid w:val="00DA0FB8"/>
    <w:rsid w:val="00DA310E"/>
    <w:rsid w:val="00DA3DD1"/>
    <w:rsid w:val="00DA4084"/>
    <w:rsid w:val="00DA40B8"/>
    <w:rsid w:val="00DA466E"/>
    <w:rsid w:val="00DA4D2E"/>
    <w:rsid w:val="00DA536B"/>
    <w:rsid w:val="00DA5611"/>
    <w:rsid w:val="00DA66AD"/>
    <w:rsid w:val="00DA6AAA"/>
    <w:rsid w:val="00DA6E73"/>
    <w:rsid w:val="00DA702D"/>
    <w:rsid w:val="00DB1296"/>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699"/>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9DB"/>
    <w:rsid w:val="00DF7D0E"/>
    <w:rsid w:val="00E00CD9"/>
    <w:rsid w:val="00E01551"/>
    <w:rsid w:val="00E019C2"/>
    <w:rsid w:val="00E01B9A"/>
    <w:rsid w:val="00E01BBC"/>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7D80"/>
    <w:rsid w:val="00E30B66"/>
    <w:rsid w:val="00E3124B"/>
    <w:rsid w:val="00E32EF4"/>
    <w:rsid w:val="00E330E9"/>
    <w:rsid w:val="00E334F8"/>
    <w:rsid w:val="00E34582"/>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66C"/>
    <w:rsid w:val="00E948DA"/>
    <w:rsid w:val="00E948E6"/>
    <w:rsid w:val="00E9598E"/>
    <w:rsid w:val="00E95E21"/>
    <w:rsid w:val="00E95EB6"/>
    <w:rsid w:val="00E960B6"/>
    <w:rsid w:val="00E96546"/>
    <w:rsid w:val="00E97213"/>
    <w:rsid w:val="00E97292"/>
    <w:rsid w:val="00E97A2A"/>
    <w:rsid w:val="00E97D02"/>
    <w:rsid w:val="00EA0065"/>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953"/>
    <w:rsid w:val="00ED0D7E"/>
    <w:rsid w:val="00ED1072"/>
    <w:rsid w:val="00ED16B3"/>
    <w:rsid w:val="00ED1B6B"/>
    <w:rsid w:val="00ED1BA3"/>
    <w:rsid w:val="00ED3B11"/>
    <w:rsid w:val="00ED3EB7"/>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4A4B"/>
    <w:rsid w:val="00EF7372"/>
    <w:rsid w:val="00EF7E99"/>
    <w:rsid w:val="00EF7F85"/>
    <w:rsid w:val="00F00067"/>
    <w:rsid w:val="00F000EE"/>
    <w:rsid w:val="00F0108E"/>
    <w:rsid w:val="00F011E2"/>
    <w:rsid w:val="00F01732"/>
    <w:rsid w:val="00F02065"/>
    <w:rsid w:val="00F02802"/>
    <w:rsid w:val="00F02CEB"/>
    <w:rsid w:val="00F02E2B"/>
    <w:rsid w:val="00F03B47"/>
    <w:rsid w:val="00F04256"/>
    <w:rsid w:val="00F05345"/>
    <w:rsid w:val="00F0536D"/>
    <w:rsid w:val="00F053DC"/>
    <w:rsid w:val="00F05F55"/>
    <w:rsid w:val="00F05FB8"/>
    <w:rsid w:val="00F11233"/>
    <w:rsid w:val="00F114F9"/>
    <w:rsid w:val="00F115EA"/>
    <w:rsid w:val="00F1289B"/>
    <w:rsid w:val="00F12E14"/>
    <w:rsid w:val="00F134EA"/>
    <w:rsid w:val="00F136C2"/>
    <w:rsid w:val="00F14BCF"/>
    <w:rsid w:val="00F14F8E"/>
    <w:rsid w:val="00F1568B"/>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32EC"/>
    <w:rsid w:val="00F54736"/>
    <w:rsid w:val="00F54FA1"/>
    <w:rsid w:val="00F5511D"/>
    <w:rsid w:val="00F553D9"/>
    <w:rsid w:val="00F57ABA"/>
    <w:rsid w:val="00F57F9F"/>
    <w:rsid w:val="00F601EA"/>
    <w:rsid w:val="00F60B1F"/>
    <w:rsid w:val="00F6168A"/>
    <w:rsid w:val="00F61EC5"/>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4CE"/>
    <w:rsid w:val="00F82513"/>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756"/>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3C5"/>
    <w:rsid w:val="00FA3DE3"/>
    <w:rsid w:val="00FA4B5F"/>
    <w:rsid w:val="00FA6E41"/>
    <w:rsid w:val="00FA7972"/>
    <w:rsid w:val="00FB088F"/>
    <w:rsid w:val="00FB19AA"/>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CCE"/>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DA2"/>
    <w:rsid w:val="00FE71CE"/>
    <w:rsid w:val="00FE7D24"/>
    <w:rsid w:val="00FE7DCC"/>
    <w:rsid w:val="00FF0756"/>
    <w:rsid w:val="00FF0791"/>
    <w:rsid w:val="00FF0967"/>
    <w:rsid w:val="00FF1261"/>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11618180">
      <w:bodyDiv w:val="1"/>
      <w:marLeft w:val="0"/>
      <w:marRight w:val="0"/>
      <w:marTop w:val="0"/>
      <w:marBottom w:val="0"/>
      <w:divBdr>
        <w:top w:val="none" w:sz="0" w:space="0" w:color="auto"/>
        <w:left w:val="none" w:sz="0" w:space="0" w:color="auto"/>
        <w:bottom w:val="none" w:sz="0" w:space="0" w:color="auto"/>
        <w:right w:val="none" w:sz="0" w:space="0" w:color="auto"/>
      </w:divBdr>
      <w:divsChild>
        <w:div w:id="1648053932">
          <w:marLeft w:val="547"/>
          <w:marRight w:val="0"/>
          <w:marTop w:val="134"/>
          <w:marBottom w:val="0"/>
          <w:divBdr>
            <w:top w:val="none" w:sz="0" w:space="0" w:color="auto"/>
            <w:left w:val="none" w:sz="0" w:space="0" w:color="auto"/>
            <w:bottom w:val="none" w:sz="0" w:space="0" w:color="auto"/>
            <w:right w:val="none" w:sz="0" w:space="0" w:color="auto"/>
          </w:divBdr>
        </w:div>
      </w:divsChild>
    </w:div>
    <w:div w:id="1107044572">
      <w:bodyDiv w:val="1"/>
      <w:marLeft w:val="0"/>
      <w:marRight w:val="0"/>
      <w:marTop w:val="0"/>
      <w:marBottom w:val="0"/>
      <w:divBdr>
        <w:top w:val="none" w:sz="0" w:space="0" w:color="auto"/>
        <w:left w:val="none" w:sz="0" w:space="0" w:color="auto"/>
        <w:bottom w:val="none" w:sz="0" w:space="0" w:color="auto"/>
        <w:right w:val="none" w:sz="0" w:space="0" w:color="auto"/>
      </w:divBdr>
      <w:divsChild>
        <w:div w:id="1487358382">
          <w:marLeft w:val="547"/>
          <w:marRight w:val="0"/>
          <w:marTop w:val="134"/>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66227340">
      <w:bodyDiv w:val="1"/>
      <w:marLeft w:val="0"/>
      <w:marRight w:val="0"/>
      <w:marTop w:val="0"/>
      <w:marBottom w:val="0"/>
      <w:divBdr>
        <w:top w:val="none" w:sz="0" w:space="0" w:color="auto"/>
        <w:left w:val="none" w:sz="0" w:space="0" w:color="auto"/>
        <w:bottom w:val="none" w:sz="0" w:space="0" w:color="auto"/>
        <w:right w:val="none" w:sz="0" w:space="0" w:color="auto"/>
      </w:divBdr>
      <w:divsChild>
        <w:div w:id="2094354299">
          <w:marLeft w:val="547"/>
          <w:marRight w:val="0"/>
          <w:marTop w:val="134"/>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25379739">
      <w:bodyDiv w:val="1"/>
      <w:marLeft w:val="0"/>
      <w:marRight w:val="0"/>
      <w:marTop w:val="0"/>
      <w:marBottom w:val="0"/>
      <w:divBdr>
        <w:top w:val="none" w:sz="0" w:space="0" w:color="auto"/>
        <w:left w:val="none" w:sz="0" w:space="0" w:color="auto"/>
        <w:bottom w:val="none" w:sz="0" w:space="0" w:color="auto"/>
        <w:right w:val="none" w:sz="0" w:space="0" w:color="auto"/>
      </w:divBdr>
      <w:divsChild>
        <w:div w:id="1835414232">
          <w:marLeft w:val="547"/>
          <w:marRight w:val="0"/>
          <w:marTop w:val="134"/>
          <w:marBottom w:val="0"/>
          <w:divBdr>
            <w:top w:val="none" w:sz="0" w:space="0" w:color="auto"/>
            <w:left w:val="none" w:sz="0" w:space="0" w:color="auto"/>
            <w:bottom w:val="none" w:sz="0" w:space="0" w:color="auto"/>
            <w:right w:val="none" w:sz="0" w:space="0" w:color="auto"/>
          </w:divBdr>
        </w:div>
        <w:div w:id="782117276">
          <w:marLeft w:val="547"/>
          <w:marRight w:val="0"/>
          <w:marTop w:val="134"/>
          <w:marBottom w:val="0"/>
          <w:divBdr>
            <w:top w:val="none" w:sz="0" w:space="0" w:color="auto"/>
            <w:left w:val="none" w:sz="0" w:space="0" w:color="auto"/>
            <w:bottom w:val="none" w:sz="0" w:space="0" w:color="auto"/>
            <w:right w:val="none" w:sz="0" w:space="0" w:color="auto"/>
          </w:divBdr>
        </w:div>
        <w:div w:id="1260333014">
          <w:marLeft w:val="1166"/>
          <w:marRight w:val="0"/>
          <w:marTop w:val="118"/>
          <w:marBottom w:val="0"/>
          <w:divBdr>
            <w:top w:val="none" w:sz="0" w:space="0" w:color="auto"/>
            <w:left w:val="none" w:sz="0" w:space="0" w:color="auto"/>
            <w:bottom w:val="none" w:sz="0" w:space="0" w:color="auto"/>
            <w:right w:val="none" w:sz="0" w:space="0" w:color="auto"/>
          </w:divBdr>
        </w:div>
        <w:div w:id="1971591419">
          <w:marLeft w:val="1166"/>
          <w:marRight w:val="0"/>
          <w:marTop w:val="118"/>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B323B9-CD89-4066-9420-3BD6C31A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B1BBF8-76A8-4700-975B-9A6B1DB4FB81}">
  <ds:schemaRefs>
    <ds:schemaRef ds:uri="http://schemas.openxmlformats.org/officeDocument/2006/bibliography"/>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Pages>
  <Words>813</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50</cp:revision>
  <cp:lastPrinted>1899-12-31T23:00:00Z</cp:lastPrinted>
  <dcterms:created xsi:type="dcterms:W3CDTF">2021-01-15T14:10:00Z</dcterms:created>
  <dcterms:modified xsi:type="dcterms:W3CDTF">2021-04-02T18:19:00Z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